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F7" w:rsidRPr="00F2109D" w:rsidRDefault="002D54F7">
      <w:pPr>
        <w:jc w:val="center"/>
        <w:rPr>
          <w:sz w:val="28"/>
          <w:szCs w:val="28"/>
        </w:rPr>
      </w:pPr>
      <w:r w:rsidRPr="00F2109D">
        <w:rPr>
          <w:sz w:val="28"/>
          <w:szCs w:val="28"/>
        </w:rP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75pt" o:ole="" fillcolor="window">
            <v:imagedata r:id="rId6" o:title=""/>
          </v:shape>
          <o:OLEObject Type="Embed" ProgID="Word.Picture.8" ShapeID="_x0000_i1025" DrawAspect="Content" ObjectID="_1736331155" r:id="rId7"/>
        </w:object>
      </w:r>
    </w:p>
    <w:p w:rsidR="002D54F7" w:rsidRPr="00F2109D" w:rsidRDefault="002D54F7">
      <w:pPr>
        <w:pStyle w:val="10"/>
      </w:pPr>
      <w:r w:rsidRPr="00F2109D">
        <w:t xml:space="preserve"> АДМИНИСТРАЦИЯ МУНИЦИПАЛЬНОГО РАЙОНА </w:t>
      </w:r>
    </w:p>
    <w:p w:rsidR="002D54F7" w:rsidRPr="00F2109D" w:rsidRDefault="002D54F7">
      <w:pPr>
        <w:pStyle w:val="10"/>
      </w:pPr>
      <w:r>
        <w:t>«</w:t>
      </w:r>
      <w:r w:rsidRPr="00F2109D">
        <w:t>ШИЛКИНСКИЙ РАЙОН</w:t>
      </w:r>
      <w:r>
        <w:t>»</w:t>
      </w:r>
    </w:p>
    <w:p w:rsidR="002D54F7" w:rsidRPr="00F2109D" w:rsidRDefault="002D54F7">
      <w:pPr>
        <w:jc w:val="center"/>
        <w:rPr>
          <w:b/>
          <w:bCs/>
          <w:sz w:val="28"/>
          <w:szCs w:val="28"/>
        </w:rPr>
      </w:pPr>
    </w:p>
    <w:p w:rsidR="002D54F7" w:rsidRPr="00F2109D" w:rsidRDefault="002D54F7" w:rsidP="00F84E58">
      <w:pPr>
        <w:jc w:val="center"/>
        <w:rPr>
          <w:b/>
          <w:bCs/>
          <w:sz w:val="28"/>
          <w:szCs w:val="28"/>
        </w:rPr>
      </w:pPr>
      <w:r w:rsidRPr="00F2109D">
        <w:rPr>
          <w:b/>
          <w:bCs/>
          <w:sz w:val="28"/>
          <w:szCs w:val="28"/>
        </w:rPr>
        <w:t>П О С Т А Н О В Л Е Н И Е</w:t>
      </w:r>
    </w:p>
    <w:p w:rsidR="002D54F7" w:rsidRPr="00F2109D" w:rsidRDefault="002D54F7" w:rsidP="00123DC4">
      <w:pPr>
        <w:jc w:val="center"/>
        <w:rPr>
          <w:b/>
          <w:bCs/>
          <w:sz w:val="28"/>
          <w:szCs w:val="28"/>
        </w:rPr>
      </w:pPr>
    </w:p>
    <w:p w:rsidR="002D54F7" w:rsidRDefault="002D54F7" w:rsidP="0075781E">
      <w:pPr>
        <w:ind w:left="284" w:right="42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10E0">
        <w:rPr>
          <w:sz w:val="28"/>
          <w:szCs w:val="28"/>
        </w:rPr>
        <w:t>12</w:t>
      </w:r>
      <w:r>
        <w:rPr>
          <w:sz w:val="28"/>
          <w:szCs w:val="28"/>
        </w:rPr>
        <w:t>»</w:t>
      </w:r>
      <w:r w:rsidR="005B10E0">
        <w:rPr>
          <w:sz w:val="28"/>
          <w:szCs w:val="28"/>
        </w:rPr>
        <w:t xml:space="preserve"> января</w:t>
      </w:r>
      <w:r w:rsidR="00C72BB5">
        <w:rPr>
          <w:sz w:val="28"/>
          <w:szCs w:val="28"/>
        </w:rPr>
        <w:t xml:space="preserve"> 2023</w:t>
      </w:r>
      <w:r w:rsidRPr="00F2109D">
        <w:rPr>
          <w:sz w:val="28"/>
          <w:szCs w:val="28"/>
        </w:rPr>
        <w:t xml:space="preserve"> года                                                  </w:t>
      </w:r>
      <w:r>
        <w:rPr>
          <w:sz w:val="28"/>
          <w:szCs w:val="28"/>
        </w:rPr>
        <w:t xml:space="preserve">          </w:t>
      </w:r>
      <w:r w:rsidRPr="00F2109D">
        <w:rPr>
          <w:sz w:val="28"/>
          <w:szCs w:val="28"/>
        </w:rPr>
        <w:t xml:space="preserve">№ </w:t>
      </w:r>
      <w:r w:rsidR="005B10E0">
        <w:rPr>
          <w:sz w:val="28"/>
          <w:szCs w:val="28"/>
        </w:rPr>
        <w:t>3</w:t>
      </w:r>
    </w:p>
    <w:p w:rsidR="002D54F7" w:rsidRPr="002C7F9D" w:rsidRDefault="002D54F7" w:rsidP="0075781E">
      <w:pPr>
        <w:ind w:left="284" w:right="425"/>
        <w:jc w:val="center"/>
        <w:rPr>
          <w:b/>
          <w:bCs/>
          <w:sz w:val="16"/>
          <w:szCs w:val="16"/>
        </w:rPr>
      </w:pPr>
    </w:p>
    <w:p w:rsidR="002D54F7" w:rsidRDefault="002D54F7" w:rsidP="0075781E">
      <w:pPr>
        <w:ind w:left="284" w:right="425"/>
        <w:jc w:val="center"/>
        <w:rPr>
          <w:b/>
          <w:bCs/>
          <w:sz w:val="28"/>
          <w:szCs w:val="28"/>
        </w:rPr>
      </w:pPr>
      <w:r w:rsidRPr="00F2109D">
        <w:rPr>
          <w:b/>
          <w:bCs/>
          <w:sz w:val="28"/>
          <w:szCs w:val="28"/>
        </w:rPr>
        <w:t>г. Шилка</w:t>
      </w:r>
    </w:p>
    <w:p w:rsidR="002D54F7" w:rsidRPr="002C7F9D" w:rsidRDefault="002D54F7" w:rsidP="0075781E">
      <w:pPr>
        <w:ind w:left="284" w:right="425"/>
        <w:jc w:val="center"/>
        <w:rPr>
          <w:b/>
          <w:bCs/>
          <w:sz w:val="16"/>
          <w:szCs w:val="16"/>
        </w:rPr>
      </w:pPr>
    </w:p>
    <w:p w:rsidR="002D54F7" w:rsidRPr="002C7F9D" w:rsidRDefault="002D54F7" w:rsidP="00A52DF6">
      <w:pPr>
        <w:ind w:left="284" w:right="425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муниципальной</w:t>
      </w:r>
      <w:r w:rsidRPr="00AE09E0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AE09E0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«Профилактика правонарушений в муниципальном районе «Шилкинский район» (2023-2027 годы)»</w:t>
      </w:r>
    </w:p>
    <w:p w:rsidR="002D54F7" w:rsidRPr="002C7F9D" w:rsidRDefault="002D54F7" w:rsidP="00A52DF6">
      <w:pPr>
        <w:ind w:left="284" w:right="425" w:firstLine="709"/>
        <w:jc w:val="both"/>
        <w:rPr>
          <w:sz w:val="16"/>
          <w:szCs w:val="16"/>
        </w:rPr>
      </w:pPr>
    </w:p>
    <w:p w:rsidR="002D54F7" w:rsidRDefault="002D54F7" w:rsidP="00A52DF6">
      <w:pPr>
        <w:ind w:left="284" w:right="425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BA2EC0">
        <w:rPr>
          <w:sz w:val="28"/>
          <w:szCs w:val="28"/>
        </w:rPr>
        <w:t xml:space="preserve">Федеральным </w:t>
      </w:r>
      <w:hyperlink r:id="rId8" w:history="1">
        <w:r w:rsidRPr="00BA2EC0">
          <w:rPr>
            <w:sz w:val="28"/>
            <w:szCs w:val="28"/>
          </w:rPr>
          <w:t>законом</w:t>
        </w:r>
      </w:hyperlink>
      <w:r w:rsidRPr="00BA2EC0">
        <w:rPr>
          <w:sz w:val="28"/>
          <w:szCs w:val="28"/>
        </w:rPr>
        <w:t xml:space="preserve"> от 23</w:t>
      </w:r>
      <w:r>
        <w:rPr>
          <w:sz w:val="28"/>
          <w:szCs w:val="28"/>
        </w:rPr>
        <w:t>.06.</w:t>
      </w:r>
      <w:r w:rsidRPr="00BA2EC0">
        <w:rPr>
          <w:sz w:val="28"/>
          <w:szCs w:val="28"/>
        </w:rPr>
        <w:t xml:space="preserve">2016 года </w:t>
      </w:r>
      <w:r>
        <w:rPr>
          <w:sz w:val="28"/>
          <w:szCs w:val="28"/>
        </w:rPr>
        <w:t>№</w:t>
      </w:r>
      <w:r w:rsidRPr="00BA2EC0">
        <w:rPr>
          <w:sz w:val="28"/>
          <w:szCs w:val="28"/>
        </w:rPr>
        <w:t xml:space="preserve">182-ФЗ </w:t>
      </w:r>
      <w:r>
        <w:rPr>
          <w:sz w:val="28"/>
          <w:szCs w:val="28"/>
        </w:rPr>
        <w:t>«</w:t>
      </w:r>
      <w:r w:rsidRPr="00BA2EC0">
        <w:rPr>
          <w:sz w:val="28"/>
          <w:szCs w:val="28"/>
        </w:rPr>
        <w:t>Об основах системы профилактики правонарушений в Российской Федерации</w:t>
      </w:r>
      <w:r>
        <w:rPr>
          <w:sz w:val="28"/>
          <w:szCs w:val="28"/>
        </w:rPr>
        <w:t xml:space="preserve">», Законом Забайкальского края от 14.03.2018 года № 1569-ЗЗК «Об отдельных вопросах профилактики правонарушений в Забайкальском крае», Постановлением администрации муниципального района «Шилкинский район» от 07.12.2017 года №517 «Об утверждении Порядка разработки, реализации и оценки эффективности муниципальных программ муниципального района «Шилкинский район», Уставом муниципального района «Шилкинский район», администрация муниципального района «Шилкинский район» </w:t>
      </w:r>
      <w:r w:rsidRPr="00713A72">
        <w:rPr>
          <w:b/>
          <w:sz w:val="28"/>
          <w:szCs w:val="28"/>
        </w:rPr>
        <w:t>постановляет:</w:t>
      </w:r>
    </w:p>
    <w:p w:rsidR="002D54F7" w:rsidRPr="002C7F9D" w:rsidRDefault="002D54F7" w:rsidP="008578A8">
      <w:pPr>
        <w:ind w:left="284" w:right="425" w:firstLine="709"/>
        <w:jc w:val="both"/>
        <w:rPr>
          <w:bCs/>
          <w:sz w:val="16"/>
          <w:szCs w:val="16"/>
        </w:rPr>
      </w:pPr>
    </w:p>
    <w:p w:rsidR="002D54F7" w:rsidRPr="008578A8" w:rsidRDefault="002D54F7" w:rsidP="008578A8">
      <w:pPr>
        <w:numPr>
          <w:ilvl w:val="0"/>
          <w:numId w:val="5"/>
        </w:numPr>
        <w:ind w:left="1267" w:right="425"/>
        <w:jc w:val="both"/>
        <w:rPr>
          <w:bCs/>
          <w:sz w:val="28"/>
          <w:szCs w:val="28"/>
        </w:rPr>
      </w:pPr>
      <w:r w:rsidRPr="008578A8">
        <w:rPr>
          <w:sz w:val="28"/>
          <w:szCs w:val="28"/>
        </w:rPr>
        <w:t>Утвердить</w:t>
      </w:r>
      <w:r w:rsidRPr="008578A8">
        <w:rPr>
          <w:bCs/>
          <w:sz w:val="28"/>
          <w:szCs w:val="28"/>
        </w:rPr>
        <w:t xml:space="preserve"> муниципальную программу «Профилактика правонарушений в муниципальном районе «Шилкинский район» (2023-2027 годы)</w:t>
      </w:r>
      <w:r w:rsidRPr="008578A8">
        <w:rPr>
          <w:sz w:val="28"/>
          <w:szCs w:val="28"/>
        </w:rPr>
        <w:t>»;</w:t>
      </w:r>
    </w:p>
    <w:p w:rsidR="002D54F7" w:rsidRDefault="002D54F7" w:rsidP="008578A8">
      <w:pPr>
        <w:numPr>
          <w:ilvl w:val="0"/>
          <w:numId w:val="5"/>
        </w:numPr>
        <w:adjustRightInd w:val="0"/>
        <w:ind w:left="1267" w:right="425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даты его официального опубликования;</w:t>
      </w:r>
    </w:p>
    <w:p w:rsidR="002D54F7" w:rsidRPr="00A52DF6" w:rsidRDefault="002D54F7" w:rsidP="00A52DF6">
      <w:pPr>
        <w:numPr>
          <w:ilvl w:val="0"/>
          <w:numId w:val="5"/>
        </w:numPr>
        <w:adjustRightInd w:val="0"/>
        <w:ind w:left="1267" w:right="425"/>
        <w:jc w:val="both"/>
        <w:rPr>
          <w:sz w:val="28"/>
          <w:szCs w:val="28"/>
        </w:rPr>
      </w:pPr>
      <w:r w:rsidRPr="00713A72">
        <w:rPr>
          <w:sz w:val="28"/>
          <w:szCs w:val="28"/>
        </w:rPr>
        <w:t xml:space="preserve">Настоящее постановление </w:t>
      </w:r>
      <w:r w:rsidRPr="00B05D27">
        <w:rPr>
          <w:sz w:val="28"/>
          <w:szCs w:val="28"/>
        </w:rPr>
        <w:t xml:space="preserve">и </w:t>
      </w:r>
      <w:r w:rsidRPr="00B05D27">
        <w:rPr>
          <w:bCs/>
          <w:sz w:val="28"/>
          <w:szCs w:val="28"/>
        </w:rPr>
        <w:t>муниципальную программу «Профилактика правонарушений в муниципальном районе «Шилкинский район» (2023-2027 годы)»</w:t>
      </w:r>
      <w:r w:rsidRPr="00B05D27">
        <w:rPr>
          <w:sz w:val="28"/>
          <w:szCs w:val="28"/>
        </w:rPr>
        <w:t xml:space="preserve"> </w:t>
      </w:r>
      <w:r w:rsidRPr="00713A72">
        <w:rPr>
          <w:sz w:val="28"/>
          <w:szCs w:val="28"/>
        </w:rPr>
        <w:t>опубликовать на официальном портале муниципального района «Шилкинский район» - шилкинский.рф</w:t>
      </w:r>
      <w:r>
        <w:rPr>
          <w:sz w:val="28"/>
          <w:szCs w:val="28"/>
        </w:rPr>
        <w:t>;</w:t>
      </w:r>
    </w:p>
    <w:p w:rsidR="002D54F7" w:rsidRPr="008578A8" w:rsidRDefault="002D54F7" w:rsidP="00A52DF6">
      <w:pPr>
        <w:numPr>
          <w:ilvl w:val="0"/>
          <w:numId w:val="5"/>
        </w:numPr>
        <w:ind w:left="1267" w:right="425"/>
        <w:jc w:val="both"/>
        <w:rPr>
          <w:bCs/>
          <w:sz w:val="28"/>
          <w:szCs w:val="28"/>
        </w:rPr>
      </w:pPr>
      <w:r w:rsidRPr="008578A8">
        <w:rPr>
          <w:bCs/>
          <w:sz w:val="28"/>
          <w:szCs w:val="28"/>
        </w:rPr>
        <w:t xml:space="preserve">Контроль за исполнением настоящего постановления возложить на </w:t>
      </w:r>
      <w:r w:rsidRPr="008578A8">
        <w:rPr>
          <w:sz w:val="28"/>
          <w:szCs w:val="28"/>
        </w:rPr>
        <w:t>заместителя главы муниципального района «Шилкинский район» Е.А.</w:t>
      </w:r>
      <w:r>
        <w:rPr>
          <w:sz w:val="28"/>
          <w:szCs w:val="28"/>
        </w:rPr>
        <w:t xml:space="preserve"> Боярскую.</w:t>
      </w:r>
    </w:p>
    <w:p w:rsidR="002D54F7" w:rsidRDefault="002D54F7" w:rsidP="008578A8">
      <w:pPr>
        <w:adjustRightInd w:val="0"/>
        <w:ind w:left="907" w:right="425"/>
        <w:jc w:val="both"/>
        <w:rPr>
          <w:sz w:val="28"/>
          <w:szCs w:val="28"/>
        </w:rPr>
      </w:pPr>
    </w:p>
    <w:p w:rsidR="002D54F7" w:rsidRDefault="002D54F7" w:rsidP="008578A8">
      <w:pPr>
        <w:adjustRightInd w:val="0"/>
        <w:ind w:left="907" w:right="425"/>
        <w:jc w:val="both"/>
        <w:rPr>
          <w:sz w:val="28"/>
          <w:szCs w:val="28"/>
        </w:rPr>
      </w:pPr>
    </w:p>
    <w:p w:rsidR="002D54F7" w:rsidRDefault="002D54F7" w:rsidP="008578A8">
      <w:pPr>
        <w:adjustRightInd w:val="0"/>
        <w:ind w:left="907" w:right="425"/>
        <w:jc w:val="both"/>
        <w:rPr>
          <w:sz w:val="28"/>
          <w:szCs w:val="28"/>
        </w:rPr>
      </w:pPr>
    </w:p>
    <w:p w:rsidR="002D54F7" w:rsidRDefault="002D54F7" w:rsidP="00B05D27">
      <w:pPr>
        <w:ind w:left="284" w:right="425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</w:p>
    <w:p w:rsidR="00C72BB5" w:rsidRDefault="002D54F7" w:rsidP="005D2C00">
      <w:pPr>
        <w:spacing w:line="360" w:lineRule="auto"/>
        <w:ind w:left="284" w:right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С.В. Воробьев</w:t>
      </w:r>
    </w:p>
    <w:p w:rsidR="00C72BB5" w:rsidRPr="00C72BB5" w:rsidRDefault="00C72BB5" w:rsidP="00C72BB5">
      <w:pPr>
        <w:pStyle w:val="27"/>
        <w:shd w:val="clear" w:color="auto" w:fill="auto"/>
        <w:rPr>
          <w:rFonts w:eastAsia="Courier New"/>
        </w:rPr>
      </w:pPr>
      <w:r>
        <w:rPr>
          <w:sz w:val="28"/>
          <w:szCs w:val="28"/>
        </w:rPr>
        <w:lastRenderedPageBreak/>
        <w:br w:type="page"/>
      </w:r>
      <w:r w:rsidRPr="00C72BB5">
        <w:rPr>
          <w:rFonts w:eastAsia="Courier New"/>
        </w:rPr>
        <w:lastRenderedPageBreak/>
        <w:t>Утверждена</w:t>
      </w: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  <w:r w:rsidRPr="00C72BB5">
        <w:rPr>
          <w:rFonts w:eastAsia="Courier New"/>
          <w:b/>
          <w:bCs/>
          <w:sz w:val="22"/>
          <w:szCs w:val="22"/>
        </w:rPr>
        <w:t>Постановлением администрации</w:t>
      </w: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  <w:r w:rsidRPr="00C72BB5">
        <w:rPr>
          <w:rFonts w:eastAsia="Courier New"/>
          <w:b/>
          <w:bCs/>
          <w:sz w:val="22"/>
          <w:szCs w:val="22"/>
        </w:rPr>
        <w:t xml:space="preserve"> муниципального района </w:t>
      </w: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  <w:r w:rsidRPr="00C72BB5">
        <w:rPr>
          <w:rFonts w:eastAsia="Courier New"/>
          <w:b/>
          <w:bCs/>
          <w:sz w:val="22"/>
          <w:szCs w:val="22"/>
        </w:rPr>
        <w:t xml:space="preserve">«Шилкинский район» </w:t>
      </w: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  <w:r>
        <w:rPr>
          <w:rFonts w:eastAsia="Courier New"/>
          <w:b/>
          <w:bCs/>
          <w:sz w:val="22"/>
          <w:szCs w:val="22"/>
        </w:rPr>
        <w:t>«___» ________ 2023</w:t>
      </w:r>
      <w:r w:rsidRPr="00C72BB5">
        <w:rPr>
          <w:rFonts w:eastAsia="Courier New"/>
          <w:b/>
          <w:bCs/>
          <w:sz w:val="22"/>
          <w:szCs w:val="22"/>
        </w:rPr>
        <w:t xml:space="preserve"> года № ___</w:t>
      </w: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spacing w:line="274" w:lineRule="exact"/>
        <w:jc w:val="right"/>
        <w:rPr>
          <w:rFonts w:eastAsia="Courier New"/>
          <w:b/>
          <w:bCs/>
          <w:sz w:val="22"/>
          <w:szCs w:val="22"/>
        </w:rPr>
      </w:pPr>
    </w:p>
    <w:p w:rsidR="00C72BB5" w:rsidRPr="00C72BB5" w:rsidRDefault="00C72BB5" w:rsidP="00C72BB5">
      <w:pPr>
        <w:widowControl w:val="0"/>
        <w:autoSpaceDE/>
        <w:autoSpaceDN/>
        <w:jc w:val="center"/>
        <w:rPr>
          <w:rFonts w:eastAsia="Courier New"/>
          <w:color w:val="000000"/>
          <w:sz w:val="2"/>
        </w:rPr>
      </w:pPr>
      <w:r w:rsidRPr="00C72BB5">
        <w:rPr>
          <w:rFonts w:eastAsia="Courier New"/>
          <w:noProof/>
          <w:color w:val="000000"/>
        </w:rPr>
        <w:pict>
          <v:shape id="Рисунок 1" o:spid="_x0000_i1026" type="#_x0000_t75" style="width:113.25pt;height:2in;visibility:visible">
            <v:imagedata r:id="rId9" o:title=""/>
          </v:shape>
        </w:pict>
      </w:r>
    </w:p>
    <w:p w:rsidR="00C72BB5" w:rsidRPr="00C72BB5" w:rsidRDefault="00C72BB5" w:rsidP="00C72BB5">
      <w:pPr>
        <w:widowControl w:val="0"/>
        <w:autoSpaceDE/>
        <w:autoSpaceDN/>
        <w:spacing w:line="552" w:lineRule="exact"/>
        <w:jc w:val="center"/>
        <w:rPr>
          <w:rFonts w:eastAsia="Courier New"/>
          <w:b/>
          <w:bCs/>
          <w:sz w:val="47"/>
          <w:szCs w:val="47"/>
        </w:rPr>
      </w:pPr>
    </w:p>
    <w:p w:rsidR="00C72BB5" w:rsidRPr="00C72BB5" w:rsidRDefault="00C72BB5" w:rsidP="00C72BB5">
      <w:pPr>
        <w:widowControl w:val="0"/>
        <w:autoSpaceDE/>
        <w:autoSpaceDN/>
        <w:spacing w:line="552" w:lineRule="exact"/>
        <w:jc w:val="center"/>
        <w:rPr>
          <w:rFonts w:eastAsia="Courier New"/>
          <w:b/>
          <w:bCs/>
          <w:sz w:val="47"/>
          <w:szCs w:val="47"/>
        </w:rPr>
      </w:pPr>
    </w:p>
    <w:p w:rsidR="00C72BB5" w:rsidRPr="00C72BB5" w:rsidRDefault="00C72BB5" w:rsidP="00C72BB5">
      <w:pPr>
        <w:widowControl w:val="0"/>
        <w:autoSpaceDE/>
        <w:autoSpaceDN/>
        <w:spacing w:line="552" w:lineRule="exact"/>
        <w:jc w:val="center"/>
        <w:rPr>
          <w:rFonts w:eastAsia="Courier New"/>
          <w:b/>
          <w:bCs/>
          <w:sz w:val="47"/>
          <w:szCs w:val="47"/>
        </w:rPr>
      </w:pPr>
      <w:r w:rsidRPr="00C72BB5">
        <w:rPr>
          <w:rFonts w:eastAsia="Courier New"/>
          <w:b/>
          <w:bCs/>
          <w:sz w:val="47"/>
          <w:szCs w:val="47"/>
        </w:rPr>
        <w:t>Муниципальная программа «Профилактика правонарушений в муниципальном районе «Шилкинский район» (2023-2027 годы)»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rPr>
          <w:rFonts w:eastAsia="Courier New"/>
          <w:b/>
          <w:bCs/>
          <w:color w:val="000000"/>
          <w:sz w:val="26"/>
          <w:szCs w:val="26"/>
        </w:rPr>
      </w:pPr>
      <w:r w:rsidRPr="00C72BB5">
        <w:rPr>
          <w:rFonts w:ascii="Courier New" w:eastAsia="Courier New" w:hAnsi="Courier New" w:cs="Courier New"/>
          <w:color w:val="000000"/>
        </w:rPr>
        <w:br w:type="page"/>
      </w:r>
    </w:p>
    <w:p w:rsidR="00C72BB5" w:rsidRPr="00C72BB5" w:rsidRDefault="00C72BB5" w:rsidP="00C72BB5">
      <w:pPr>
        <w:widowControl w:val="0"/>
        <w:autoSpaceDE/>
        <w:autoSpaceDN/>
        <w:ind w:right="-1"/>
        <w:jc w:val="righ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Приложение № 1</w:t>
      </w:r>
    </w:p>
    <w:p w:rsidR="00C72BB5" w:rsidRPr="00C72BB5" w:rsidRDefault="00C72BB5" w:rsidP="00C72BB5">
      <w:pPr>
        <w:widowControl w:val="0"/>
        <w:autoSpaceDE/>
        <w:autoSpaceDN/>
        <w:ind w:right="-1"/>
        <w:jc w:val="righ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к постановлению администрации</w:t>
      </w:r>
    </w:p>
    <w:p w:rsidR="00C72BB5" w:rsidRPr="00C72BB5" w:rsidRDefault="00C72BB5" w:rsidP="00C72BB5">
      <w:pPr>
        <w:widowControl w:val="0"/>
        <w:autoSpaceDE/>
        <w:autoSpaceDN/>
        <w:ind w:right="-1"/>
        <w:jc w:val="righ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муниципального района </w:t>
      </w:r>
    </w:p>
    <w:p w:rsidR="00C72BB5" w:rsidRPr="00C72BB5" w:rsidRDefault="00C72BB5" w:rsidP="00C72BB5">
      <w:pPr>
        <w:widowControl w:val="0"/>
        <w:autoSpaceDE/>
        <w:autoSpaceDN/>
        <w:ind w:right="-1"/>
        <w:jc w:val="righ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«Шилкинский район»</w:t>
      </w:r>
    </w:p>
    <w:p w:rsidR="00C72BB5" w:rsidRPr="00C72BB5" w:rsidRDefault="00C72BB5" w:rsidP="00C72BB5">
      <w:pPr>
        <w:widowControl w:val="0"/>
        <w:autoSpaceDE/>
        <w:autoSpaceDN/>
        <w:ind w:right="-1"/>
        <w:jc w:val="righ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№ ___от «___»</w:t>
      </w:r>
      <w:r>
        <w:rPr>
          <w:rFonts w:eastAsia="Courier New"/>
          <w:sz w:val="28"/>
          <w:szCs w:val="28"/>
        </w:rPr>
        <w:t xml:space="preserve"> _______ 2023</w:t>
      </w:r>
      <w:r w:rsidRPr="00C72BB5">
        <w:rPr>
          <w:rFonts w:eastAsia="Courier New"/>
          <w:sz w:val="28"/>
          <w:szCs w:val="28"/>
        </w:rPr>
        <w:t xml:space="preserve"> года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rPr>
          <w:rFonts w:eastAsia="Courier New"/>
          <w:b/>
          <w:bCs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>Паспорт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>муниципальной программы «Профилактика правонарушений в муниципальном районе «Шилкинский район» (2023-2027 годы)»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jc w:val="center"/>
        <w:rPr>
          <w:rFonts w:eastAsia="Courier New"/>
          <w:b/>
          <w:bCs/>
          <w:sz w:val="26"/>
          <w:szCs w:val="26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84"/>
        <w:gridCol w:w="989"/>
        <w:gridCol w:w="1111"/>
        <w:gridCol w:w="1133"/>
        <w:gridCol w:w="1132"/>
        <w:gridCol w:w="1132"/>
        <w:gridCol w:w="963"/>
      </w:tblGrid>
      <w:tr w:rsidR="00C72BB5" w:rsidRPr="00C72BB5" w:rsidTr="004B0D16">
        <w:trPr>
          <w:trHeight w:val="1025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 xml:space="preserve">«Профилактика правонарушений в муниципальном районе «Шилкинский район» (2023-2027 годы)» </w:t>
            </w:r>
          </w:p>
        </w:tc>
      </w:tr>
      <w:tr w:rsidR="00C72BB5" w:rsidRPr="00C72BB5" w:rsidTr="004B0D16">
        <w:trPr>
          <w:trHeight w:val="7787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Цели муниципальной программы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Цели: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обеспечение защиты прав и свобод человека и гражданина, общества и государства от противоправных посягательств;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недопущение совершения правонарушений или антиобщественного поведения;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выявление и устранение причин и условий, способствующих совершению правонарушений, а также оказание воспитательного воздействия на лиц в целях недопущения совершения правонарушений или антиобщественного поведения;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реинтеграция в общество лиц, отбывших уголовное наказание в виде лишения свободы и (или) подвергшихся иным мерам уголовно-правового характера;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восстановление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минимизация последствий правонарушений, снижение риска стать пострадавшими от правонарушений.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</w:p>
        </w:tc>
      </w:tr>
      <w:tr w:rsidR="00C72BB5" w:rsidRPr="00C72BB5" w:rsidTr="004B0D16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Задачи: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1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снижение уровня преступности на территории муниципального образования;</w:t>
            </w:r>
          </w:p>
          <w:p w:rsidR="00C72BB5" w:rsidRPr="00C72BB5" w:rsidRDefault="00C72BB5" w:rsidP="00C72BB5">
            <w:pPr>
              <w:widowControl w:val="0"/>
              <w:tabs>
                <w:tab w:val="left" w:pos="6646"/>
              </w:tabs>
              <w:autoSpaceDE/>
              <w:autoSpaceDN/>
              <w:spacing w:line="322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 xml:space="preserve">- развитие системы социальной профилактики правонарушений, направленной на активизацию борьбы с пьянством, алкоголизмом, наркоманией, </w:t>
            </w:r>
            <w:r w:rsidRPr="00C72BB5">
              <w:rPr>
                <w:rFonts w:eastAsia="Courier New"/>
                <w:sz w:val="28"/>
                <w:szCs w:val="28"/>
              </w:rPr>
              <w:lastRenderedPageBreak/>
              <w:t xml:space="preserve">преступностью, беспризорностью несовершеннолетних, незаконной миграцией; 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17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jc w:val="both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выявление и устранение причин и условий, способствующих совершению правонарушений.</w:t>
            </w:r>
          </w:p>
        </w:tc>
      </w:tr>
      <w:tr w:rsidR="00C72BB5" w:rsidRPr="00C72BB5" w:rsidTr="004B0D16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lastRenderedPageBreak/>
              <w:t>Муниципальный заказчик муниципальной программы</w:t>
            </w: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C72BB5" w:rsidRPr="00C72BB5" w:rsidTr="004B0D16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2023-2027 годы</w:t>
            </w:r>
          </w:p>
        </w:tc>
      </w:tr>
      <w:tr w:rsidR="00C72BB5" w:rsidRPr="00C72BB5" w:rsidTr="004B0D16">
        <w:trPr>
          <w:trHeight w:val="80"/>
        </w:trPr>
        <w:tc>
          <w:tcPr>
            <w:tcW w:w="3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646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</w:p>
        </w:tc>
      </w:tr>
      <w:tr w:rsidR="00C72BB5" w:rsidRPr="00C72BB5" w:rsidTr="004B0D16">
        <w:trPr>
          <w:trHeight w:val="304"/>
        </w:trPr>
        <w:tc>
          <w:tcPr>
            <w:tcW w:w="32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465" w:type="dxa"/>
            <w:gridSpan w:val="6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Расходы (тыс. рублей)</w:t>
            </w:r>
          </w:p>
        </w:tc>
      </w:tr>
      <w:tr w:rsidR="00C72BB5" w:rsidRPr="00C72BB5" w:rsidTr="004B0D16">
        <w:trPr>
          <w:trHeight w:val="802"/>
        </w:trPr>
        <w:tc>
          <w:tcPr>
            <w:tcW w:w="3285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98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Всего</w:t>
            </w:r>
          </w:p>
        </w:tc>
        <w:tc>
          <w:tcPr>
            <w:tcW w:w="111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2023 год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2024 год</w:t>
            </w:r>
          </w:p>
        </w:tc>
        <w:tc>
          <w:tcPr>
            <w:tcW w:w="113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2025 год</w:t>
            </w:r>
          </w:p>
        </w:tc>
        <w:tc>
          <w:tcPr>
            <w:tcW w:w="113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2026 год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2027 год</w:t>
            </w:r>
          </w:p>
        </w:tc>
      </w:tr>
      <w:tr w:rsidR="00C72BB5" w:rsidRPr="00C72BB5" w:rsidTr="004B0D16">
        <w:trPr>
          <w:trHeight w:val="60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Средства районного бюджета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50,0</w:t>
            </w:r>
          </w:p>
        </w:tc>
      </w:tr>
      <w:tr w:rsidR="00C72BB5" w:rsidRPr="00C72BB5" w:rsidTr="004B0D16">
        <w:trPr>
          <w:trHeight w:val="664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Средства бюджетов поселений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72BB5">
              <w:rPr>
                <w:rFonts w:eastAsia="Courier New"/>
                <w:color w:val="000000"/>
                <w:sz w:val="28"/>
                <w:szCs w:val="28"/>
              </w:rPr>
              <w:t>4,0</w:t>
            </w:r>
          </w:p>
        </w:tc>
      </w:tr>
      <w:tr w:rsidR="00C72BB5" w:rsidRPr="00C72BB5" w:rsidTr="004B0D16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6465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tabs>
                <w:tab w:val="left" w:pos="284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-обеспечение нормативного правового регулирования профилактики правонарушений;</w:t>
            </w:r>
          </w:p>
          <w:p w:rsidR="00C72BB5" w:rsidRPr="00C72BB5" w:rsidRDefault="00C72BB5" w:rsidP="00C72BB5">
            <w:pPr>
              <w:widowControl w:val="0"/>
              <w:tabs>
                <w:tab w:val="left" w:pos="142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tabs>
                <w:tab w:val="left" w:pos="142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-уменьшение общего числа совершаемых преступлений;</w:t>
            </w:r>
          </w:p>
          <w:p w:rsidR="00C72BB5" w:rsidRPr="00C72BB5" w:rsidRDefault="00C72BB5" w:rsidP="00C72BB5">
            <w:pPr>
              <w:widowControl w:val="0"/>
              <w:tabs>
                <w:tab w:val="left" w:pos="0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-оздоровление обстановки на улицах и других общественных местах;</w:t>
            </w:r>
          </w:p>
          <w:p w:rsidR="00C72BB5" w:rsidRPr="00C72BB5" w:rsidRDefault="00C72BB5" w:rsidP="00C72BB5">
            <w:pPr>
              <w:widowControl w:val="0"/>
              <w:tabs>
                <w:tab w:val="left" w:pos="142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-снижение уровня рецидивной и «бытовой» преступности;</w:t>
            </w:r>
          </w:p>
          <w:p w:rsidR="00C72BB5" w:rsidRPr="00C72BB5" w:rsidRDefault="00C72BB5" w:rsidP="00C72BB5">
            <w:pPr>
              <w:widowControl w:val="0"/>
              <w:tabs>
                <w:tab w:val="left" w:pos="142"/>
              </w:tabs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-улучшение профилактики правонарушений в среде несовершеннолетних и молодежи;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-снижение количества дорожно-транспортных происшествий и тяжести их последствий;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lastRenderedPageBreak/>
              <w:t>-усиление контроля за миграционными потоками, снижение количества незаконных мигрантов;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6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улучшение профилактики правонарушений, связанных с незаконным оборотом наркотических и психотропных веществ;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322" w:lineRule="exact"/>
              <w:rPr>
                <w:rFonts w:eastAsia="Courier New"/>
                <w:sz w:val="28"/>
                <w:szCs w:val="28"/>
              </w:rPr>
            </w:pPr>
            <w:r w:rsidRPr="00C72BB5">
              <w:rPr>
                <w:rFonts w:eastAsia="Courier New"/>
                <w:sz w:val="28"/>
                <w:szCs w:val="28"/>
              </w:rPr>
              <w:t>- повышение уровня доверия к правоохранительным органам.</w:t>
            </w:r>
          </w:p>
        </w:tc>
      </w:tr>
      <w:tr w:rsidR="00C72BB5" w:rsidRPr="00C72BB5" w:rsidTr="004B0D16">
        <w:trPr>
          <w:trHeight w:val="80"/>
        </w:trPr>
        <w:tc>
          <w:tcPr>
            <w:tcW w:w="975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BB5" w:rsidRPr="00C72BB5" w:rsidRDefault="00C72BB5" w:rsidP="00C72BB5">
            <w:pPr>
              <w:widowControl w:val="0"/>
              <w:autoSpaceDE/>
              <w:autoSpaceDN/>
              <w:textAlignment w:val="baseline"/>
              <w:rPr>
                <w:rFonts w:eastAsia="Courier New"/>
                <w:sz w:val="28"/>
                <w:szCs w:val="28"/>
              </w:rPr>
            </w:pPr>
          </w:p>
        </w:tc>
      </w:tr>
    </w:tbl>
    <w:p w:rsidR="00C72BB5" w:rsidRPr="00C72BB5" w:rsidRDefault="00C72BB5" w:rsidP="00C72BB5">
      <w:pPr>
        <w:widowControl w:val="0"/>
        <w:autoSpaceDE/>
        <w:autoSpaceDN/>
        <w:spacing w:line="322" w:lineRule="exact"/>
        <w:ind w:left="720"/>
        <w:rPr>
          <w:rFonts w:eastAsia="Courier New"/>
          <w:b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rPr>
          <w:rFonts w:eastAsia="Courier New"/>
          <w:b/>
          <w:color w:val="000000"/>
          <w:sz w:val="28"/>
          <w:szCs w:val="28"/>
        </w:rPr>
      </w:pPr>
      <w:r w:rsidRPr="00C72BB5">
        <w:rPr>
          <w:rFonts w:ascii="Courier New" w:eastAsia="Courier New" w:hAnsi="Courier New" w:cs="Courier New"/>
          <w:b/>
          <w:color w:val="000000"/>
          <w:sz w:val="28"/>
          <w:szCs w:val="28"/>
        </w:rPr>
        <w:br w:type="page"/>
      </w:r>
    </w:p>
    <w:p w:rsidR="00C72BB5" w:rsidRPr="00C72BB5" w:rsidRDefault="00C72BB5" w:rsidP="00C72BB5">
      <w:pPr>
        <w:widowControl w:val="0"/>
        <w:numPr>
          <w:ilvl w:val="0"/>
          <w:numId w:val="7"/>
        </w:numPr>
        <w:autoSpaceDE/>
        <w:autoSpaceDN/>
        <w:spacing w:line="322" w:lineRule="exact"/>
        <w:jc w:val="center"/>
        <w:rPr>
          <w:rFonts w:eastAsia="Courier New"/>
          <w:b/>
          <w:sz w:val="28"/>
          <w:szCs w:val="28"/>
        </w:rPr>
      </w:pPr>
      <w:r w:rsidRPr="00C72BB5">
        <w:rPr>
          <w:rFonts w:eastAsia="Courier New"/>
          <w:b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Складывающаяся в 2022 году на территории Шилкинского района криминогенная обстановка, как показывает анализ оперативной обстановки с учетом социально-экономических факторов, определяет основные направления деятельности ОМВД России по Шилкинскому району на 2023-2027 годы в сфере общественной безопасности.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Сегодня для качественного оздоровления ситуации необходимо изменение управленческих подходов и методологии в данной сфере, а именно унификация деятельности различных заинтересованных и компетентных сторон, усиление профилактической роли участковых уполномоченных полиции, объединение усилий не только органов власти и управления, но и широкое привлечение негосударственных структур, общественных объединений и граждан.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Реализацию такого подхода предлагается осуществить в рамках настоящей Программы, рассчитанной на 2023-2027 годы.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Предлагаемый комплексно-профилактический подход к решению проблемы в определенной степени позволит стабилизировать криминогенную ситуацию. В 2023-2027 годах прогнозируется снижение числа тяжких и особо тяжких преступлений.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Основным, сдерживающим и профилактическим фактором, влияющим на снижение числа тяжких и особо тяжких преступлений, является работа органов внутренних дел по выявлению преступлений с двойной превенцией.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Для повышения уровня профилактики правонарушений необходима активизация воздействия на причины и условия их совершения. 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Заметное влияние на уровень преступности в районе оказывают такие социальные факторы, как бедность, безработица, пьянство, наркомания, а также отдельные социально неадаптированные категории граждан, в том числе освобождающихся из мест лишения свободы, и активные представители различных преступных группировок.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Повышение результативности работы органов внутренних дел по выявлению преступлений, связанных с незаконным оборотом наркотиков, является одним из важнейших рычагов профилактики других видов правонарушений.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Комплексно-целевой подход к решению основных задач по укреплению общественной безопасности, в том числе запланированные мероприятия по профилактике подростковой преступности, должны позитивно отразиться на результатах работы в этом направлении.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Важнейшими задачами органов внутренних дел являются раскрытие и расследование преступлений. Повышение эффективности этой деятельности, изучение и своевременное устранение причин и условий, способствующих совершению преступлений, являются основными факторами, позитивно влияющими в целом на профилактику правонарушений. Прирост числа раскрытых и расследованных преступлений за год по прогнозу составит 1-3%.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Проводимый органами внутренних дел комплекс профилактических мер, в </w:t>
      </w:r>
      <w:r w:rsidRPr="00C72BB5">
        <w:rPr>
          <w:rFonts w:eastAsia="Courier New"/>
          <w:sz w:val="28"/>
          <w:szCs w:val="28"/>
        </w:rPr>
        <w:lastRenderedPageBreak/>
        <w:t>том числе индивидуально-профилактических со стороны участковых уполномоченных полиции в отношении лиц, освобожденных из мест лишения свободы, окажут существенное влияние на снижение рецидивной преступности.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Целенаправленная работа ОМВД России по Шилкинскому району в 2022 году во взаимодействии с районными органами государственной власти, районными подразделениями федеральных органов исполнительной власти и заинтересованными ведомствами позволила стабилизировать оперативную обстановку по ряду направлений оперативно-служебной деятельности ОМВД России по Шилкинскому району.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В то же время из-за пробелов в законодательстве практически отсутствует институт социальной профилактики преступлений. Если раньше можно было локализовать потенциального правонарушителя в условиях ЛТП, воздействовать мерами общественного характера, то сейчас единственной возможностью предупреждения тяжких преступлений остается применение уголовно-правовых мер превентивного характера.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В настоящее время требует совершенствования организация деятельности по взаимодействию с общественными формированиями правоохранительной направленности, нормативно-правовая база в сфере профилактики правонарушений. Важными направлениями остаются вопросы целевого финансирования мероприятий по предупреждению преступлений и иных правонарушений, стимулирования участия населения в поддержании правопорядка в жилом секторе, создания условий труда, быта и отдыха для лиц, нуждающихся в государственной поддержке, пропаганда патриотизма и здорового образа жизни.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426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Характер перечисленных проблем предполагает возможное достижение положительных результатов в охране общественного порядка на территории района, укреплении законности и доверия граждан, обеспечении их спокойствия и безопасности лишь при условии государственной поддержки органов власти и всех субъектов профилактики правонарушений. В этой связи необходимо продолжить в Шилкинском районе внедрение единой многоуровневой системы социальной профилактики правонарушений, предусматривающей вопросы совершенствования регионального законодательства в этой области, улучшения координации деятельности органов местного самоуправления, заинтересованных ведомств и учреждений, активизации участия населения в осуществлении предупредительно-профилактических функций, развития разъяснительно-пропагандистской работы, что обуславливает применение программно-целевого метода.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numPr>
          <w:ilvl w:val="0"/>
          <w:numId w:val="7"/>
        </w:numPr>
        <w:autoSpaceDE/>
        <w:autoSpaceDN/>
        <w:spacing w:line="322" w:lineRule="exact"/>
        <w:jc w:val="center"/>
        <w:rPr>
          <w:rFonts w:eastAsia="Courier New"/>
          <w:b/>
          <w:sz w:val="28"/>
          <w:szCs w:val="28"/>
        </w:rPr>
      </w:pPr>
      <w:r w:rsidRPr="00C72BB5">
        <w:rPr>
          <w:rFonts w:eastAsia="Courier New"/>
          <w:b/>
          <w:sz w:val="28"/>
          <w:szCs w:val="28"/>
        </w:rPr>
        <w:t>Основные цели и задачи программы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17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Основной целью программы является дальнейшее комплексное решение проблем профилактики правонарушений, обеспечение защиты прав и свобод человека и гражданина, общества и государства от противоправных посягательств.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Для реализации указанной цели перед исполнителями программы ставятся </w:t>
      </w:r>
      <w:r w:rsidRPr="00C72BB5">
        <w:rPr>
          <w:rFonts w:eastAsia="Courier New"/>
          <w:sz w:val="28"/>
          <w:szCs w:val="28"/>
        </w:rPr>
        <w:lastRenderedPageBreak/>
        <w:t>следующие задачи:</w:t>
      </w:r>
    </w:p>
    <w:p w:rsidR="00C72BB5" w:rsidRPr="00C72BB5" w:rsidRDefault="00C72BB5" w:rsidP="00C72BB5">
      <w:pPr>
        <w:widowControl w:val="0"/>
        <w:autoSpaceDE/>
        <w:autoSpaceDN/>
        <w:spacing w:line="312" w:lineRule="exact"/>
        <w:ind w:left="284" w:right="425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снижение уровня преступности на территории муниципального образования;</w:t>
      </w:r>
    </w:p>
    <w:p w:rsidR="00C72BB5" w:rsidRPr="00C72BB5" w:rsidRDefault="00C72BB5" w:rsidP="00C72BB5">
      <w:pPr>
        <w:widowControl w:val="0"/>
        <w:tabs>
          <w:tab w:val="left" w:pos="6646"/>
        </w:tabs>
        <w:autoSpaceDE/>
        <w:autoSpaceDN/>
        <w:spacing w:line="322" w:lineRule="exact"/>
        <w:ind w:left="284" w:right="425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- развитие системы социальной профилактики правонарушений, направленной на активизацию борьбы с пьянством, алкоголизмом, наркоманией, преступностью, беспризорностью несовершеннолетних, незаконной миграцией; 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ind w:left="284" w:right="425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left="284" w:right="425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оптимизация работы по предупреждению и профилактике правонарушений, совершаемых на улицах и в общественных местах;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выявление и устранение причин и условий, способствующих совершению правонарушений.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keepNext/>
        <w:keepLines/>
        <w:widowControl w:val="0"/>
        <w:numPr>
          <w:ilvl w:val="0"/>
          <w:numId w:val="7"/>
        </w:numPr>
        <w:autoSpaceDE/>
        <w:autoSpaceDN/>
        <w:spacing w:line="260" w:lineRule="exact"/>
        <w:jc w:val="center"/>
        <w:outlineLvl w:val="0"/>
        <w:rPr>
          <w:rFonts w:eastAsia="Courier New"/>
          <w:b/>
          <w:bCs/>
          <w:sz w:val="28"/>
          <w:szCs w:val="28"/>
        </w:rPr>
      </w:pPr>
      <w:bookmarkStart w:id="0" w:name="bookmark0"/>
      <w:r w:rsidRPr="00C72BB5">
        <w:rPr>
          <w:rFonts w:eastAsia="Courier New"/>
          <w:b/>
          <w:bCs/>
          <w:sz w:val="28"/>
          <w:szCs w:val="28"/>
        </w:rPr>
        <w:t>Ресурсное обеспечение программы</w:t>
      </w:r>
      <w:bookmarkEnd w:id="0"/>
    </w:p>
    <w:p w:rsidR="00C72BB5" w:rsidRPr="00C72BB5" w:rsidRDefault="00C72BB5" w:rsidP="00C72BB5">
      <w:pPr>
        <w:keepNext/>
        <w:keepLines/>
        <w:widowControl w:val="0"/>
        <w:autoSpaceDE/>
        <w:autoSpaceDN/>
        <w:spacing w:line="260" w:lineRule="exact"/>
        <w:ind w:left="720"/>
        <w:jc w:val="both"/>
        <w:outlineLvl w:val="0"/>
        <w:rPr>
          <w:rFonts w:eastAsia="Courier New"/>
          <w:b/>
          <w:bCs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Основными источниками ресурсного обеспечения </w:t>
      </w:r>
      <w:r w:rsidRPr="00C72BB5">
        <w:rPr>
          <w:rFonts w:eastAsia="Courier New"/>
          <w:color w:val="000000"/>
          <w:sz w:val="28"/>
          <w:szCs w:val="28"/>
          <w:shd w:val="clear" w:color="auto" w:fill="FFFFFF"/>
        </w:rPr>
        <w:t xml:space="preserve">программы </w:t>
      </w:r>
      <w:r w:rsidRPr="00C72BB5">
        <w:rPr>
          <w:rFonts w:eastAsia="Courier New"/>
          <w:sz w:val="28"/>
          <w:szCs w:val="28"/>
        </w:rPr>
        <w:t>являются районный бюджет и бюджеты поселений (в соответствии с заключенными договорами).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Общая потребность в финансировании мероприятий </w:t>
      </w:r>
      <w:r w:rsidRPr="00C72BB5">
        <w:rPr>
          <w:rFonts w:eastAsia="Courier New"/>
          <w:sz w:val="28"/>
          <w:szCs w:val="28"/>
          <w:shd w:val="clear" w:color="auto" w:fill="FFFFFF"/>
        </w:rPr>
        <w:t xml:space="preserve">программы </w:t>
      </w:r>
      <w:r w:rsidRPr="00C72BB5">
        <w:rPr>
          <w:rFonts w:eastAsia="Courier New"/>
          <w:sz w:val="28"/>
          <w:szCs w:val="28"/>
        </w:rPr>
        <w:t xml:space="preserve">из районного бюджета составляет: всего - 250 тыс. рублей, в том числе </w:t>
      </w:r>
      <w:r w:rsidRPr="00C72BB5">
        <w:rPr>
          <w:rFonts w:eastAsia="Courier New"/>
          <w:sz w:val="28"/>
          <w:szCs w:val="28"/>
          <w:shd w:val="clear" w:color="auto" w:fill="FFFFFF"/>
        </w:rPr>
        <w:t xml:space="preserve">по годам </w:t>
      </w:r>
      <w:r w:rsidRPr="00C72BB5">
        <w:rPr>
          <w:rFonts w:eastAsia="Courier New"/>
          <w:sz w:val="28"/>
          <w:szCs w:val="28"/>
        </w:rPr>
        <w:t>- 2023 год – 50 тыс. руб., 2024 год – 50 тыс. руб., 2025 год – 50 тыс. руб., 2026 год – 50 тыс. руб., 2027 год – 50 тыс. руб.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color w:val="FF0000"/>
          <w:sz w:val="28"/>
          <w:szCs w:val="28"/>
        </w:rPr>
      </w:pPr>
      <w:r w:rsidRPr="00C72BB5">
        <w:rPr>
          <w:rFonts w:eastAsia="Courier New"/>
          <w:color w:val="FF0000"/>
          <w:sz w:val="28"/>
          <w:szCs w:val="28"/>
        </w:rPr>
        <w:t xml:space="preserve"> </w:t>
      </w:r>
    </w:p>
    <w:p w:rsidR="00C72BB5" w:rsidRPr="00C72BB5" w:rsidRDefault="00C72BB5" w:rsidP="00C72BB5">
      <w:pPr>
        <w:keepNext/>
        <w:keepLines/>
        <w:widowControl w:val="0"/>
        <w:numPr>
          <w:ilvl w:val="0"/>
          <w:numId w:val="7"/>
        </w:numPr>
        <w:autoSpaceDE/>
        <w:autoSpaceDN/>
        <w:spacing w:line="260" w:lineRule="exact"/>
        <w:jc w:val="center"/>
        <w:outlineLvl w:val="0"/>
        <w:rPr>
          <w:rFonts w:eastAsia="Courier New"/>
          <w:b/>
          <w:bCs/>
          <w:sz w:val="28"/>
          <w:szCs w:val="28"/>
        </w:rPr>
      </w:pPr>
      <w:bookmarkStart w:id="1" w:name="bookmark1"/>
      <w:r w:rsidRPr="00C72BB5">
        <w:rPr>
          <w:rFonts w:eastAsia="Courier New"/>
          <w:b/>
          <w:bCs/>
          <w:sz w:val="28"/>
          <w:szCs w:val="28"/>
        </w:rPr>
        <w:t>Механизм реализации программы</w:t>
      </w:r>
    </w:p>
    <w:p w:rsidR="00C72BB5" w:rsidRPr="00C72BB5" w:rsidRDefault="00C72BB5" w:rsidP="00C72BB5">
      <w:pPr>
        <w:keepNext/>
        <w:keepLines/>
        <w:widowControl w:val="0"/>
        <w:tabs>
          <w:tab w:val="left" w:pos="3143"/>
        </w:tabs>
        <w:autoSpaceDE/>
        <w:autoSpaceDN/>
        <w:spacing w:line="260" w:lineRule="exact"/>
        <w:ind w:left="360"/>
        <w:outlineLvl w:val="0"/>
        <w:rPr>
          <w:rFonts w:eastAsia="Courier New"/>
          <w:b/>
          <w:bCs/>
          <w:sz w:val="28"/>
          <w:szCs w:val="28"/>
        </w:rPr>
      </w:pPr>
    </w:p>
    <w:bookmarkEnd w:id="1"/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Заказчик программы ежегодно в установленном порядке направляет в комитет по финансам Шилкинского района бюджетные заявки на выделение ассигнований из районного бюджета для финансирования мероприятий, предусмотренных программой.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Заказчик программы, принимая во внимание финансовые средства, выделяемые на реализацию программы из различных источников, и предварительные результаты выполнения программы, уточняет указанные мероприятия, промежуточные сроки их реализации и объемы финансирования.</w:t>
      </w:r>
    </w:p>
    <w:p w:rsidR="00C72BB5" w:rsidRPr="00C72BB5" w:rsidRDefault="00C72BB5" w:rsidP="00C72BB5">
      <w:pPr>
        <w:widowControl w:val="0"/>
        <w:autoSpaceDE/>
        <w:autoSpaceDN/>
        <w:spacing w:line="326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Заказчик программы ежегодно формирует координационный план совместных действий межведомственной комиссии по профилактики правонарушений, с организациями, участвующими в исполнении программы.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При необходимости заказчик программы в установленном порядке вносит предложения о продлении срока реализации программы.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ind w:firstLine="360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numPr>
          <w:ilvl w:val="0"/>
          <w:numId w:val="7"/>
        </w:numPr>
        <w:tabs>
          <w:tab w:val="left" w:pos="1163"/>
        </w:tabs>
        <w:autoSpaceDE/>
        <w:autoSpaceDN/>
        <w:spacing w:line="326" w:lineRule="exact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 xml:space="preserve">Организация управления программой </w:t>
      </w:r>
    </w:p>
    <w:p w:rsidR="00C72BB5" w:rsidRPr="00C72BB5" w:rsidRDefault="00C72BB5" w:rsidP="00C72BB5">
      <w:pPr>
        <w:widowControl w:val="0"/>
        <w:tabs>
          <w:tab w:val="left" w:pos="1163"/>
        </w:tabs>
        <w:autoSpaceDE/>
        <w:autoSpaceDN/>
        <w:spacing w:line="326" w:lineRule="exact"/>
        <w:ind w:left="720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>и контроль за ходом ее реализации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Управление программой осуществляет заказчик программы, который ежегодно уточняет затраты по программным мероприятиям, при необходимости вносит изменения и дополнения в действующую программу. </w:t>
      </w:r>
      <w:r w:rsidRPr="00C72BB5">
        <w:rPr>
          <w:rFonts w:eastAsia="Courier New"/>
          <w:sz w:val="28"/>
          <w:szCs w:val="28"/>
        </w:rPr>
        <w:lastRenderedPageBreak/>
        <w:t>Заказчик программы обеспечивает своевременное использование выделенных денежных средств, а также исполнение мероприятий программы.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Контроль за ходом выполнения мероприятий программы осуществляют начальник ОМВД России по Шилкинскому району и заместитель руководителя администрации муниципального района «Шилкинский район».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Итоги выполнения программы рассматриваются один раз в год на заседании межведомственной комиссии по профилактике правонарушений.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ind w:firstLine="360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numPr>
          <w:ilvl w:val="0"/>
          <w:numId w:val="7"/>
        </w:numPr>
        <w:autoSpaceDE/>
        <w:autoSpaceDN/>
        <w:spacing w:line="260" w:lineRule="exact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>Оценка эффективности социально- экономических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ind w:left="720"/>
        <w:jc w:val="center"/>
        <w:rPr>
          <w:rFonts w:eastAsia="Courier New"/>
          <w:b/>
          <w:bCs/>
          <w:sz w:val="28"/>
          <w:szCs w:val="28"/>
        </w:rPr>
      </w:pPr>
      <w:r w:rsidRPr="00C72BB5">
        <w:rPr>
          <w:rFonts w:eastAsia="Courier New"/>
          <w:b/>
          <w:bCs/>
          <w:sz w:val="28"/>
          <w:szCs w:val="28"/>
        </w:rPr>
        <w:t>последствий реализации программы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ind w:left="720"/>
        <w:jc w:val="center"/>
        <w:rPr>
          <w:rFonts w:eastAsia="Courier New"/>
          <w:b/>
          <w:bCs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31" w:lineRule="exact"/>
        <w:ind w:firstLine="360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Реализация мероприятий, предусмотренных программой, позволит: </w:t>
      </w:r>
    </w:p>
    <w:p w:rsidR="00C72BB5" w:rsidRPr="00C72BB5" w:rsidRDefault="00C72BB5" w:rsidP="00C72BB5">
      <w:pPr>
        <w:widowControl w:val="0"/>
        <w:autoSpaceDE/>
        <w:autoSpaceDN/>
        <w:spacing w:line="331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-обеспечить нормативное правовое регулирование профилактики правонарушений;</w:t>
      </w:r>
    </w:p>
    <w:p w:rsidR="00C72BB5" w:rsidRPr="00C72BB5" w:rsidRDefault="00C72BB5" w:rsidP="00C72BB5">
      <w:pPr>
        <w:widowControl w:val="0"/>
        <w:autoSpaceDE/>
        <w:autoSpaceDN/>
        <w:spacing w:line="331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 xml:space="preserve">-улучшить информационное обеспечение деятельности государственных органов и общественных организаций по обеспечению охраны общественного порядка на территории муниципального района «Шилкинский район»; </w:t>
      </w:r>
    </w:p>
    <w:p w:rsidR="00C72BB5" w:rsidRPr="00C72BB5" w:rsidRDefault="00C72BB5" w:rsidP="00C72BB5">
      <w:pPr>
        <w:widowControl w:val="0"/>
        <w:autoSpaceDE/>
        <w:autoSpaceDN/>
        <w:spacing w:line="331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-уменьшить общее число совершаемых преступлений;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-оздоровить обстановку на улицах и других общественных местах;</w:t>
      </w:r>
    </w:p>
    <w:p w:rsidR="00C72BB5" w:rsidRPr="00C72BB5" w:rsidRDefault="00C72BB5" w:rsidP="00C72BB5">
      <w:pPr>
        <w:widowControl w:val="0"/>
        <w:autoSpaceDE/>
        <w:autoSpaceDN/>
        <w:spacing w:line="326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-снизить уровень рецидивной и «бытовой» преступности;</w:t>
      </w:r>
    </w:p>
    <w:p w:rsidR="00C72BB5" w:rsidRPr="00C72BB5" w:rsidRDefault="00C72BB5" w:rsidP="00C72BB5">
      <w:pPr>
        <w:widowControl w:val="0"/>
        <w:autoSpaceDE/>
        <w:autoSpaceDN/>
        <w:spacing w:line="326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-улучшить профилактику правонарушений в среде несовершеннолетних и молодежи;</w:t>
      </w:r>
    </w:p>
    <w:p w:rsidR="00C72BB5" w:rsidRPr="00C72BB5" w:rsidRDefault="00C72BB5" w:rsidP="00C72BB5">
      <w:pPr>
        <w:widowControl w:val="0"/>
        <w:autoSpaceDE/>
        <w:autoSpaceDN/>
        <w:spacing w:line="317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-снизить количество дорожно-транспортных происшествий и тяжесть их последствий;</w:t>
      </w:r>
    </w:p>
    <w:p w:rsidR="00C72BB5" w:rsidRPr="00C72BB5" w:rsidRDefault="00C72BB5" w:rsidP="00C72BB5">
      <w:pPr>
        <w:widowControl w:val="0"/>
        <w:autoSpaceDE/>
        <w:autoSpaceDN/>
        <w:spacing w:line="326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-усилить контроль за миграционными потоками, снизить количество незаконных мигрантов;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jc w:val="both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повысить уровень доверия населения к правоохранительным органам.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jc w:val="both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numPr>
          <w:ilvl w:val="0"/>
          <w:numId w:val="7"/>
        </w:numPr>
        <w:autoSpaceDE/>
        <w:autoSpaceDN/>
        <w:spacing w:line="260" w:lineRule="exact"/>
        <w:jc w:val="center"/>
        <w:rPr>
          <w:rFonts w:eastAsia="Courier New"/>
          <w:b/>
          <w:sz w:val="28"/>
          <w:szCs w:val="28"/>
        </w:rPr>
      </w:pPr>
      <w:r w:rsidRPr="00C72BB5">
        <w:rPr>
          <w:rFonts w:eastAsia="Courier New"/>
          <w:b/>
          <w:sz w:val="28"/>
          <w:szCs w:val="28"/>
        </w:rPr>
        <w:t>Целевые индикаторы (показатели Программы)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зарегистрированных преступлений;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зарегистрированных тяжких и особо тяжких преступлений;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преступлений, совершенных лицами ранее судимыми;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преступлений, совершенных лицами в состоянии алкогольного опьянения;</w:t>
      </w:r>
    </w:p>
    <w:p w:rsidR="00C72BB5" w:rsidRPr="00C72BB5" w:rsidRDefault="00C72BB5" w:rsidP="00C72BB5">
      <w:pPr>
        <w:widowControl w:val="0"/>
        <w:autoSpaceDE/>
        <w:autoSpaceDN/>
        <w:spacing w:line="322" w:lineRule="exact"/>
        <w:rPr>
          <w:rFonts w:eastAsia="Courier New"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выявленных преступлений профилактической направленности;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jc w:val="both"/>
        <w:rPr>
          <w:rFonts w:eastAsia="Courier New"/>
          <w:b/>
          <w:sz w:val="28"/>
          <w:szCs w:val="28"/>
        </w:rPr>
      </w:pPr>
      <w:r w:rsidRPr="00C72BB5">
        <w:rPr>
          <w:rFonts w:eastAsia="Courier New"/>
          <w:sz w:val="28"/>
          <w:szCs w:val="28"/>
        </w:rPr>
        <w:t>- количество преступлений, совершенных несовершеннолетними</w:t>
      </w:r>
      <w:r w:rsidRPr="00C72BB5">
        <w:rPr>
          <w:rFonts w:eastAsia="Courier New"/>
          <w:b/>
          <w:sz w:val="28"/>
          <w:szCs w:val="28"/>
        </w:rPr>
        <w:t>.</w:t>
      </w:r>
    </w:p>
    <w:p w:rsidR="00C72BB5" w:rsidRPr="00C72BB5" w:rsidRDefault="00C72BB5" w:rsidP="00C72BB5">
      <w:pPr>
        <w:widowControl w:val="0"/>
        <w:autoSpaceDE/>
        <w:autoSpaceDN/>
        <w:spacing w:line="260" w:lineRule="exact"/>
        <w:jc w:val="both"/>
        <w:rPr>
          <w:rFonts w:eastAsia="Courier New"/>
          <w:b/>
          <w:sz w:val="26"/>
          <w:szCs w:val="26"/>
        </w:rPr>
      </w:pPr>
    </w:p>
    <w:p w:rsidR="00C72BB5" w:rsidRPr="00C72BB5" w:rsidRDefault="00C72BB5" w:rsidP="00C72BB5">
      <w:pPr>
        <w:widowControl w:val="0"/>
        <w:autoSpaceDE/>
        <w:autoSpaceDN/>
        <w:jc w:val="center"/>
        <w:rPr>
          <w:rFonts w:eastAsia="Courier New"/>
          <w:color w:val="000000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jc w:val="center"/>
        <w:rPr>
          <w:rFonts w:eastAsia="Courier New"/>
          <w:color w:val="000000"/>
          <w:sz w:val="28"/>
          <w:szCs w:val="28"/>
        </w:rPr>
      </w:pPr>
    </w:p>
    <w:p w:rsidR="00C72BB5" w:rsidRDefault="00C72BB5" w:rsidP="00C72BB5">
      <w:pPr>
        <w:widowControl w:val="0"/>
        <w:autoSpaceDE/>
        <w:autoSpaceDN/>
        <w:jc w:val="center"/>
        <w:rPr>
          <w:rFonts w:eastAsia="Courier New"/>
          <w:color w:val="000000"/>
          <w:sz w:val="28"/>
          <w:szCs w:val="28"/>
        </w:rPr>
        <w:sectPr w:rsidR="00C72BB5">
          <w:footerReference w:type="default" r:id="rId10"/>
          <w:pgSz w:w="11909" w:h="16834"/>
          <w:pgMar w:top="754" w:right="1157" w:bottom="1168" w:left="1157" w:header="0" w:footer="6" w:gutter="0"/>
          <w:cols w:space="720"/>
          <w:noEndnote/>
          <w:docGrid w:linePitch="360"/>
        </w:sectPr>
      </w:pPr>
    </w:p>
    <w:p w:rsidR="00C72BB5" w:rsidRPr="00C72BB5" w:rsidRDefault="00C72BB5" w:rsidP="00C72BB5">
      <w:pPr>
        <w:widowControl w:val="0"/>
        <w:tabs>
          <w:tab w:val="left" w:pos="14317"/>
        </w:tabs>
        <w:autoSpaceDE/>
        <w:autoSpaceDN/>
        <w:ind w:right="-284"/>
        <w:jc w:val="right"/>
        <w:rPr>
          <w:rFonts w:eastAsia="Courier New"/>
          <w:color w:val="000000"/>
          <w:sz w:val="28"/>
          <w:szCs w:val="28"/>
        </w:rPr>
      </w:pPr>
      <w:r w:rsidRPr="00C72BB5">
        <w:rPr>
          <w:rFonts w:eastAsia="Courier New"/>
          <w:color w:val="000000"/>
          <w:sz w:val="28"/>
          <w:szCs w:val="28"/>
        </w:rPr>
        <w:lastRenderedPageBreak/>
        <w:t>Приложение № 2</w:t>
      </w:r>
    </w:p>
    <w:p w:rsidR="00C72BB5" w:rsidRPr="00C72BB5" w:rsidRDefault="00C72BB5" w:rsidP="00C72BB5">
      <w:pPr>
        <w:widowControl w:val="0"/>
        <w:tabs>
          <w:tab w:val="left" w:pos="14317"/>
        </w:tabs>
        <w:autoSpaceDE/>
        <w:autoSpaceDN/>
        <w:ind w:right="-284"/>
        <w:jc w:val="right"/>
        <w:rPr>
          <w:rFonts w:eastAsia="Courier New"/>
          <w:color w:val="000000"/>
          <w:sz w:val="28"/>
          <w:szCs w:val="28"/>
        </w:rPr>
      </w:pPr>
      <w:r w:rsidRPr="00C72BB5">
        <w:rPr>
          <w:rFonts w:eastAsia="Courier New"/>
          <w:color w:val="000000"/>
          <w:sz w:val="28"/>
          <w:szCs w:val="28"/>
        </w:rPr>
        <w:t>к постановлению администрации</w:t>
      </w:r>
    </w:p>
    <w:p w:rsidR="00C72BB5" w:rsidRPr="00C72BB5" w:rsidRDefault="00C72BB5" w:rsidP="00C72BB5">
      <w:pPr>
        <w:widowControl w:val="0"/>
        <w:tabs>
          <w:tab w:val="left" w:pos="14317"/>
        </w:tabs>
        <w:autoSpaceDE/>
        <w:autoSpaceDN/>
        <w:ind w:right="-284"/>
        <w:jc w:val="right"/>
        <w:rPr>
          <w:rFonts w:eastAsia="Courier New"/>
          <w:color w:val="000000"/>
          <w:sz w:val="28"/>
          <w:szCs w:val="28"/>
        </w:rPr>
      </w:pPr>
      <w:r w:rsidRPr="00C72BB5">
        <w:rPr>
          <w:rFonts w:eastAsia="Courier New"/>
          <w:color w:val="000000"/>
          <w:sz w:val="28"/>
          <w:szCs w:val="28"/>
        </w:rPr>
        <w:t xml:space="preserve">муниципального района </w:t>
      </w:r>
    </w:p>
    <w:p w:rsidR="00C72BB5" w:rsidRPr="00C72BB5" w:rsidRDefault="00C72BB5" w:rsidP="00C72BB5">
      <w:pPr>
        <w:widowControl w:val="0"/>
        <w:tabs>
          <w:tab w:val="left" w:pos="14317"/>
        </w:tabs>
        <w:autoSpaceDE/>
        <w:autoSpaceDN/>
        <w:ind w:right="-284"/>
        <w:jc w:val="right"/>
        <w:rPr>
          <w:rFonts w:eastAsia="Courier New"/>
          <w:color w:val="000000"/>
          <w:sz w:val="28"/>
          <w:szCs w:val="28"/>
        </w:rPr>
      </w:pPr>
      <w:r w:rsidRPr="00C72BB5">
        <w:rPr>
          <w:rFonts w:eastAsia="Courier New"/>
          <w:color w:val="000000"/>
          <w:sz w:val="28"/>
          <w:szCs w:val="28"/>
        </w:rPr>
        <w:t>«Шилкинский район»</w:t>
      </w:r>
    </w:p>
    <w:p w:rsidR="00C72BB5" w:rsidRPr="00C72BB5" w:rsidRDefault="00C72BB5" w:rsidP="00C72BB5">
      <w:pPr>
        <w:widowControl w:val="0"/>
        <w:tabs>
          <w:tab w:val="left" w:pos="14317"/>
        </w:tabs>
        <w:autoSpaceDE/>
        <w:autoSpaceDN/>
        <w:ind w:right="-284"/>
        <w:jc w:val="right"/>
        <w:rPr>
          <w:rFonts w:eastAsia="Courier New"/>
          <w:bCs/>
          <w:color w:val="000000"/>
        </w:rPr>
      </w:pPr>
      <w:r>
        <w:rPr>
          <w:rFonts w:eastAsia="Courier New"/>
          <w:bCs/>
          <w:color w:val="000000"/>
          <w:sz w:val="28"/>
          <w:szCs w:val="28"/>
        </w:rPr>
        <w:t>№ ___от «___» ______ 2023</w:t>
      </w:r>
      <w:r w:rsidRPr="00C72BB5">
        <w:rPr>
          <w:rFonts w:eastAsia="Courier New"/>
          <w:bCs/>
          <w:color w:val="000000"/>
          <w:sz w:val="28"/>
          <w:szCs w:val="28"/>
        </w:rPr>
        <w:t xml:space="preserve"> года</w:t>
      </w:r>
    </w:p>
    <w:p w:rsidR="00C72BB5" w:rsidRPr="00C72BB5" w:rsidRDefault="00C72BB5" w:rsidP="00C72BB5">
      <w:pPr>
        <w:widowControl w:val="0"/>
        <w:autoSpaceDE/>
        <w:autoSpaceDN/>
        <w:ind w:left="720" w:right="-2977"/>
        <w:jc w:val="right"/>
        <w:rPr>
          <w:rFonts w:eastAsia="Courier New"/>
          <w:b/>
          <w:color w:val="000000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ind w:left="720" w:right="-2977"/>
        <w:jc w:val="right"/>
        <w:rPr>
          <w:rFonts w:eastAsia="Courier New"/>
          <w:b/>
          <w:color w:val="000000"/>
          <w:sz w:val="28"/>
          <w:szCs w:val="28"/>
        </w:rPr>
      </w:pPr>
    </w:p>
    <w:p w:rsidR="00C72BB5" w:rsidRPr="00C72BB5" w:rsidRDefault="00C72BB5" w:rsidP="00C72BB5">
      <w:pPr>
        <w:widowControl w:val="0"/>
        <w:autoSpaceDE/>
        <w:autoSpaceDN/>
        <w:ind w:left="2138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>1</w:t>
      </w:r>
      <w:bookmarkStart w:id="2" w:name="_GoBack"/>
      <w:bookmarkEnd w:id="2"/>
      <w:r w:rsidRPr="00C72BB5">
        <w:rPr>
          <w:rFonts w:eastAsia="Courier New"/>
          <w:b/>
          <w:color w:val="000000"/>
          <w:sz w:val="28"/>
          <w:szCs w:val="28"/>
        </w:rPr>
        <w:t>.</w:t>
      </w:r>
      <w:r w:rsidRPr="00C72BB5">
        <w:rPr>
          <w:rFonts w:eastAsia="Courier New"/>
          <w:color w:val="000000"/>
          <w:sz w:val="28"/>
          <w:szCs w:val="28"/>
        </w:rPr>
        <w:t xml:space="preserve"> </w:t>
      </w:r>
      <w:r w:rsidRPr="00C72BB5">
        <w:rPr>
          <w:rFonts w:eastAsia="Courier New"/>
          <w:b/>
          <w:color w:val="000000"/>
          <w:sz w:val="28"/>
          <w:szCs w:val="28"/>
        </w:rPr>
        <w:t>Планируемые результаты реализации муниципальной программы</w:t>
      </w:r>
    </w:p>
    <w:p w:rsidR="00C72BB5" w:rsidRPr="00C72BB5" w:rsidRDefault="00C72BB5" w:rsidP="00C72BB5">
      <w:pPr>
        <w:widowControl w:val="0"/>
        <w:autoSpaceDE/>
        <w:autoSpaceDN/>
        <w:ind w:right="-284"/>
        <w:jc w:val="center"/>
        <w:rPr>
          <w:rFonts w:eastAsia="Courier New"/>
          <w:b/>
          <w:color w:val="000000"/>
          <w:sz w:val="28"/>
          <w:szCs w:val="28"/>
        </w:rPr>
      </w:pPr>
      <w:r w:rsidRPr="00C72BB5">
        <w:rPr>
          <w:rFonts w:eastAsia="Courier New"/>
          <w:b/>
          <w:color w:val="000000"/>
          <w:sz w:val="28"/>
          <w:szCs w:val="28"/>
        </w:rPr>
        <w:t>«Профилактика правонарушений в муниципальном районе «Шилкинский район» (2023-2027 годы)»</w:t>
      </w:r>
    </w:p>
    <w:p w:rsidR="00C72BB5" w:rsidRPr="00C72BB5" w:rsidRDefault="00C72BB5" w:rsidP="00C72BB5">
      <w:pPr>
        <w:widowControl w:val="0"/>
        <w:autoSpaceDE/>
        <w:autoSpaceDN/>
        <w:jc w:val="center"/>
        <w:rPr>
          <w:rFonts w:eastAsia="Courier New"/>
          <w:color w:val="000000"/>
          <w:sz w:val="28"/>
          <w:szCs w:val="28"/>
        </w:rPr>
      </w:pPr>
    </w:p>
    <w:tbl>
      <w:tblPr>
        <w:tblW w:w="150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537"/>
        <w:gridCol w:w="1991"/>
        <w:gridCol w:w="724"/>
        <w:gridCol w:w="724"/>
        <w:gridCol w:w="2353"/>
        <w:gridCol w:w="15"/>
        <w:gridCol w:w="1252"/>
        <w:gridCol w:w="24"/>
        <w:gridCol w:w="1243"/>
        <w:gridCol w:w="742"/>
        <w:gridCol w:w="708"/>
        <w:gridCol w:w="709"/>
        <w:gridCol w:w="709"/>
        <w:gridCol w:w="752"/>
      </w:tblGrid>
      <w:tr w:rsidR="00C72BB5" w:rsidRPr="00C72BB5" w:rsidTr="004B0D16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№</w:t>
            </w:r>
            <w:r w:rsidRPr="00C72BB5">
              <w:br/>
              <w:t>п/п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48" w:right="-75"/>
              <w:jc w:val="center"/>
            </w:pPr>
            <w:r w:rsidRPr="00C72BB5">
              <w:t>Задачи, мероприятия,</w:t>
            </w:r>
          </w:p>
          <w:p w:rsidR="00C72BB5" w:rsidRPr="00C72BB5" w:rsidRDefault="00C72BB5" w:rsidP="00C72BB5">
            <w:pPr>
              <w:widowControl w:val="0"/>
              <w:adjustRightInd w:val="0"/>
              <w:ind w:left="-48" w:right="-75"/>
              <w:jc w:val="center"/>
            </w:pPr>
            <w:r w:rsidRPr="00C72BB5">
              <w:t>направленные на достижение цели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jc w:val="center"/>
              <w:rPr>
                <w:rFonts w:eastAsia="Courier New"/>
              </w:rPr>
            </w:pPr>
            <w:r w:rsidRPr="00C72BB5">
              <w:rPr>
                <w:rFonts w:eastAsia="Courier New"/>
                <w:color w:val="000000"/>
              </w:rPr>
              <w:t>Исполнитель</w:t>
            </w:r>
            <w:r w:rsidRPr="00C72BB5">
              <w:rPr>
                <w:rFonts w:eastAsia="Courier New"/>
                <w:color w:val="000000"/>
              </w:rPr>
              <w:br/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ind w:right="-75"/>
              <w:jc w:val="center"/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Планируемый объем финансирования на решение данной задачи 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(тыс. руб.)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Количественные и/или качественные   </w:t>
            </w:r>
            <w:r w:rsidRPr="00C72BB5">
              <w:br/>
              <w:t>целевые показатели, характеризующие достижение целей и решение задач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Единица измерения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Базовое значение показателя   </w:t>
            </w:r>
            <w:r w:rsidRPr="00C72BB5">
              <w:br/>
              <w:t xml:space="preserve">(на начало   </w:t>
            </w:r>
            <w:r w:rsidRPr="00C72BB5">
              <w:br/>
              <w:t>реализации)</w:t>
            </w: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Планируемое значение показателя по годам реализации</w:t>
            </w:r>
          </w:p>
        </w:tc>
      </w:tr>
      <w:tr w:rsidR="00C72BB5" w:rsidRPr="00C72BB5" w:rsidTr="004B0D16">
        <w:trPr>
          <w:trHeight w:val="72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Бюджет района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 xml:space="preserve">Другие источники </w:t>
            </w: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2023 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2024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2025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2026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2027 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</w:tr>
      <w:tr w:rsidR="00C72BB5" w:rsidRPr="00C72BB5" w:rsidTr="004B0D16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11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</w:tr>
      <w:tr w:rsidR="00C72BB5" w:rsidRPr="00C72BB5" w:rsidTr="004B0D16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1.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Развитие института социальной профилактики и вовлечение общественности в предупреждение правонарушений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</w:tr>
      <w:tr w:rsidR="00C72BB5" w:rsidRPr="00C72BB5" w:rsidTr="004B0D1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lastRenderedPageBreak/>
              <w:t>1.1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Заседание межведомственной комиссии по профилактике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правонарушений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 xml:space="preserve">Межведомственная комиссия по профилактике правонарушений муниципального района «Шилкинский район»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1.2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Проведение мероприятий профилактической направленности (рейды, патрулирование и др.) с участием добровольных общественных формирований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</w:rPr>
            </w:pPr>
            <w:r w:rsidRPr="00C72BB5">
              <w:rPr>
                <w:rFonts w:eastAsia="Courier New"/>
              </w:rPr>
              <w:t xml:space="preserve">Межведомственная комиссия по профилактике правонарушений муниципального района «Шилкинский район» 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ascii="Courier New" w:eastAsia="Courier New" w:hAnsi="Courier New" w:cs="Courier New"/>
                <w:color w:val="00000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>количество  </w:t>
            </w:r>
          </w:p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</w:tr>
      <w:tr w:rsidR="00C72BB5" w:rsidRPr="00C72BB5" w:rsidTr="004B0D16">
        <w:trPr>
          <w:trHeight w:val="861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</w:tr>
      <w:tr w:rsidR="00C72BB5" w:rsidRPr="00C72BB5" w:rsidTr="004B0D16">
        <w:trPr>
          <w:trHeight w:val="861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 xml:space="preserve">2. 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</w:rPr>
            </w:pPr>
            <w:r w:rsidRPr="00C72BB5">
              <w:rPr>
                <w:b/>
                <w:bCs/>
              </w:rPr>
              <w:t>Профилактика правонарушений среди несовершеннолетних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210,0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0</w:t>
            </w: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тыс. руб.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42,0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42,0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2.1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 xml:space="preserve">Возрождение движения юных помощников полиции, юных инспекторов безопасности дорожного движения, организация кружков по изучению уголовного и административного законодательства, правил дорожного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движения, проведение районного и участие в краевом конкурсе «Безопасное колесо».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 xml:space="preserve">Комитет образования </w:t>
            </w:r>
            <w:r w:rsidRPr="00C72BB5">
              <w:lastRenderedPageBreak/>
              <w:t>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ОГИБДД ОМВД России по Шилкинскому району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>от общего количества учащихся</w:t>
            </w:r>
          </w:p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Проведение комплексных оздоровительных, физкультурно - спортивных и агитационно-пропагандистских мероприятий (спартакиад, фестивалей, летних и зимних игр, походов, слетов, спортивных праздников и вечеров, олимпиад, экскурсий, дней здоровья и спорта, соревнований по профессионально - прикладной подготовке)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 xml:space="preserve">Комитет культуры администрации муниципального района «Шилкинский район»; 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 xml:space="preserve">Отдел </w:t>
            </w:r>
            <w:r w:rsidRPr="00C72BB5">
              <w:lastRenderedPageBreak/>
              <w:t>физической культуры и спорта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t>ГАУЗ «Центральная районная больница»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>от общего количества учащихся</w:t>
            </w:r>
          </w:p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92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95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2.3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 xml:space="preserve">Проведение рейдовых мероприятий совместно с заинтересованными ведомствами системы профилактики преступлений и правонарушений несовершеннолетних в местах концентрации несовершеннолетних, а также посещение неблагополучных семей, состоящих на учете. Профилактика безнадзорности и правонарушений несовершеннолетних, в том числе по профилактике и борьбе с незаконным оборотом и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употреблением наркотиков, пьянством и алкоголизмом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ОМВД России по Шилкинскому району;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Шилкинское ЛОП;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lastRenderedPageBreak/>
              <w:t>ГАУЗ «Центральная районная больница»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>количество  </w:t>
            </w:r>
          </w:p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12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2.4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Организация работы Телефона доверия лицам, оказавшимся в сложной жизненной ситуации во Всероссийский день правовой помощи детям (20 ноября) и Детский телефон доверия (17 мая)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ind w:left="-75" w:right="-75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2.5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 xml:space="preserve">Проведение бесплатных консультаций для населения, позволяющих получать родителям экстренную психолого-педагогическую и юридическую помощь, оказание консультативно-практической помощи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детям, попавшим в трудную жизненную ситуацию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</w:rPr>
            </w:pPr>
            <w:hyperlink r:id="rId11" w:history="1">
              <w:r w:rsidRPr="00C72BB5">
                <w:rPr>
                  <w:rFonts w:eastAsia="Courier New"/>
                </w:rPr>
                <w:t>ГУСО «Шилкинский социально-</w:t>
              </w:r>
              <w:r w:rsidRPr="00C72BB5">
                <w:rPr>
                  <w:rFonts w:eastAsia="Courier New"/>
                </w:rPr>
                <w:lastRenderedPageBreak/>
                <w:t>реабилитационный центр для несовершеннолетних «Сибиряк» Забайкальского края</w:t>
              </w:r>
            </w:hyperlink>
            <w:r w:rsidRPr="00C72BB5">
              <w:rPr>
                <w:rFonts w:eastAsia="Courier New"/>
              </w:rPr>
              <w:t>;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Комитет образования администрации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от общего количества учащихся, родителей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98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2.6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Проведение практических занятий и семинаров с привлечением учителей общеобразовательных школ по проблемам профилактики безнадзорности и правонарушений несовершеннолетних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rPr>
                <w:bCs/>
              </w:rPr>
              <w:t xml:space="preserve">Шилкинский МФ ФКУ УИИ УФСИН России по </w:t>
            </w:r>
            <w:r w:rsidRPr="00C72BB5">
              <w:rPr>
                <w:bCs/>
              </w:rPr>
              <w:lastRenderedPageBreak/>
              <w:t>Забайкальскому краю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от общего количества педагогов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55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2.7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Проведение мероприятий с несовершеннолетними, состоящими на учетах в правоохранительных органах (праздники, спортивные соревнования, фестивали и т.д.) в каникулярное время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культуры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t xml:space="preserve">Отдел физической культуры и спорта администрации муниципального района «Шилкинский </w:t>
            </w:r>
            <w:r w:rsidRPr="00C72BB5">
              <w:lastRenderedPageBreak/>
              <w:t>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от общего количества несовершеннолетних, состоящих на профилактическом учете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2.8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Оформление стендов по профилактике правонарушений на базе библиотек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t>Комитет культуры администрации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2.9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Проведение семинаров, лекций для обучающихся в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образовательных учреждениях всех типов и видов о профилактике и борьбе с незаконным оборотом и употреблением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наркотиков, пьянством и алкоголизмом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ОМВД России по Шилкинскому району;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color w:val="000000"/>
              </w:rPr>
              <w:t>ГАУЗ «Центральная районная больница»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от общего количества несовершеннолетних образовательных организаций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3.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230" w:lineRule="exact"/>
              <w:rPr>
                <w:rFonts w:eastAsia="Courier New"/>
                <w:b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b/>
                <w:iCs/>
                <w:color w:val="000000"/>
                <w:shd w:val="clear" w:color="auto" w:fill="FFFFFF"/>
              </w:rPr>
              <w:t>Профилактика правонарушений среди лиц, проповедующих экстремизм, расовую и религиозную ненависть, склонность к участию в преступных сообществах и коррупции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ascii="Courier New" w:eastAsia="Courier New" w:hAnsi="Courier New" w:cs="Courier New"/>
                <w:color w:val="000000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3.1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 xml:space="preserve">Информирование граждан о действиях при угрозе возникновения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террористических актов в местах массового пребывания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ОМВД России по Шилкинскому району;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t xml:space="preserve">Шилкинское </w:t>
            </w:r>
            <w:r w:rsidRPr="00C72BB5">
              <w:lastRenderedPageBreak/>
              <w:t>ЛОП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охват населения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55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3.2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shd w:val="clear" w:color="auto" w:fill="FFFFFF"/>
              </w:rPr>
            </w:pPr>
            <w:r w:rsidRPr="00C72BB5">
              <w:rPr>
                <w:bCs/>
                <w:shd w:val="clear" w:color="auto" w:fill="FFFFFF"/>
              </w:rPr>
              <w:t>Выявление и пресечение деятельности преступных групп и отдельных лиц, представляющих террористическую опасность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ОМВД России по Шилкинскому району;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shd w:val="clear" w:color="auto" w:fill="FFFFFF"/>
              </w:rPr>
            </w:pPr>
            <w:r w:rsidRPr="00C72BB5">
              <w:rPr>
                <w:rFonts w:eastAsia="Courier New"/>
                <w:color w:val="000000"/>
              </w:rPr>
              <w:t>Шилкинское ЛОП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от общего количества правонарушений и преступлений 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35</w:t>
            </w:r>
          </w:p>
        </w:tc>
        <w:tc>
          <w:tcPr>
            <w:tcW w:w="7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15</w:t>
            </w:r>
          </w:p>
        </w:tc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3.3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274" w:lineRule="exact"/>
              <w:rPr>
                <w:rFonts w:eastAsia="Courier New"/>
                <w:b/>
                <w:bCs/>
                <w:color w:val="000000"/>
              </w:rPr>
            </w:pPr>
            <w:r w:rsidRPr="00C72BB5">
              <w:rPr>
                <w:rFonts w:eastAsia="Courier New"/>
                <w:color w:val="000000"/>
                <w:shd w:val="clear" w:color="auto" w:fill="FFFFFF"/>
              </w:rPr>
              <w:t>Установление и привлечение к уголовной ответственности участников организованных преступных групп, совершающих преступления с применением огнестрельного оружия и взрывчатых веществ. В этих целях: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- выявление и перекрытие каналов незаконного ввоза, транспортировки и транзита оружия и взрывчатых веществ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ОМВД России по Шилкинскому району;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shd w:val="clear" w:color="auto" w:fill="FFFFFF"/>
              </w:rPr>
            </w:pPr>
            <w:r w:rsidRPr="00C72BB5">
              <w:rPr>
                <w:rFonts w:eastAsia="Courier New"/>
                <w:color w:val="000000"/>
              </w:rPr>
              <w:t>Шилкинское ЛОП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3.4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 xml:space="preserve">Проведение широкомасштабных проверочных мероприятий по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выявлению и пресечению преступлений и правонарушений в сфере потребительского рынка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lastRenderedPageBreak/>
              <w:t>ОМВД России по Шилкинскому району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от общего количества правонарушений и преступлений в </w:t>
            </w:r>
            <w:r w:rsidRPr="00C72BB5">
              <w:lastRenderedPageBreak/>
              <w:t>сфере потребительского рынка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lastRenderedPageBreak/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85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lastRenderedPageBreak/>
              <w:t>4.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rPr>
                <w:b/>
                <w:iCs/>
                <w:color w:val="000000"/>
                <w:shd w:val="clear" w:color="auto" w:fill="FFFFFF"/>
              </w:rPr>
              <w:t>Профилактика правонарушений среди лиц, освободившихся из мест лишения свободы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ОМВД России по Шилкинскому району;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</w:rPr>
            </w:pPr>
            <w:r w:rsidRPr="00C72BB5">
              <w:rPr>
                <w:rFonts w:eastAsia="Courier New"/>
                <w:bCs/>
                <w:color w:val="000000"/>
              </w:rPr>
              <w:t>Шилкинский МФ ФКУ УИИ УФСИН России по Забайкальскому краю;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t>Межведомственная комиссия по профилактике правонарушений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4.1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274" w:lineRule="exact"/>
              <w:rPr>
                <w:rFonts w:eastAsia="Courier New"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color w:val="000000"/>
                <w:shd w:val="clear" w:color="auto" w:fill="FFFFFF"/>
              </w:rPr>
              <w:t>Обеспечение своевременного информирования органов местного самоуправления и внутренних дел о лицах, освобождающихся из мест лишения свободы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spacing w:line="274" w:lineRule="exact"/>
              <w:rPr>
                <w:rFonts w:eastAsia="Courier New"/>
                <w:b/>
                <w:bCs/>
                <w:color w:val="000000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</w:rPr>
            </w:pPr>
            <w:r w:rsidRPr="00C72BB5">
              <w:rPr>
                <w:rFonts w:eastAsia="Courier New"/>
                <w:bCs/>
                <w:color w:val="000000"/>
              </w:rPr>
              <w:t>Шилкинский МФ ФКУ УИИ УФСИН России по Забайкальскому краю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Cs/>
                <w:color w:val="000000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ascii="Courier New" w:eastAsia="Courier New" w:hAnsi="Courier New" w:cs="Courier New"/>
                <w:color w:val="000000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от общего количества лиц, освободившихся из мест лише</w:t>
            </w:r>
            <w:r w:rsidRPr="00C72BB5">
              <w:rPr>
                <w:bCs/>
                <w:color w:val="000000"/>
                <w:shd w:val="clear" w:color="auto" w:fill="FFFFFF"/>
              </w:rPr>
              <w:softHyphen/>
              <w:t xml:space="preserve">ния </w:t>
            </w:r>
            <w:r w:rsidRPr="00C72BB5">
              <w:rPr>
                <w:bCs/>
                <w:color w:val="000000"/>
                <w:shd w:val="clear" w:color="auto" w:fill="FFFFFF"/>
              </w:rPr>
              <w:lastRenderedPageBreak/>
              <w:t>свободы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   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45</w:t>
            </w:r>
          </w:p>
        </w:tc>
        <w:tc>
          <w:tcPr>
            <w:tcW w:w="7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25</w:t>
            </w:r>
          </w:p>
        </w:tc>
        <w:tc>
          <w:tcPr>
            <w:tcW w:w="7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4.2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274" w:lineRule="exact"/>
              <w:rPr>
                <w:rFonts w:eastAsia="Courier New"/>
                <w:b/>
                <w:bCs/>
                <w:color w:val="000000"/>
              </w:rPr>
            </w:pPr>
            <w:r w:rsidRPr="00C72BB5">
              <w:rPr>
                <w:rFonts w:eastAsia="Courier New"/>
                <w:color w:val="000000"/>
                <w:shd w:val="clear" w:color="auto" w:fill="FFFFFF"/>
              </w:rPr>
              <w:t>Содействие в трудоустройстве лицам, освободившимся из мест лишения свободы, с ограниченными физи</w:t>
            </w:r>
            <w:r w:rsidRPr="00C72BB5">
              <w:rPr>
                <w:rFonts w:eastAsia="Courier New"/>
                <w:color w:val="000000"/>
                <w:shd w:val="clear" w:color="auto" w:fill="FFFFFF"/>
              </w:rPr>
              <w:softHyphen/>
              <w:t>ческими возможностями, выпускникам интернатных учреждений и детских домов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color w:val="0C0C0C"/>
                <w:shd w:val="clear" w:color="auto" w:fill="FFFFFF"/>
              </w:rPr>
            </w:pPr>
            <w:r w:rsidRPr="00C72BB5">
              <w:rPr>
                <w:rFonts w:eastAsia="Courier New"/>
                <w:color w:val="0C0C0C"/>
                <w:shd w:val="clear" w:color="auto" w:fill="FFFFFF"/>
              </w:rPr>
              <w:t>Шилкинский отдел ГКУ «КЦСЗН» Забайкальского края;</w:t>
            </w:r>
          </w:p>
          <w:p w:rsidR="00C72BB5" w:rsidRPr="00C72BB5" w:rsidRDefault="00C72BB5" w:rsidP="00C72BB5">
            <w:pPr>
              <w:keepNext/>
              <w:widowControl w:val="0"/>
              <w:shd w:val="clear" w:color="auto" w:fill="FFFFFF"/>
              <w:autoSpaceDE/>
              <w:autoSpaceDN/>
              <w:outlineLvl w:val="1"/>
              <w:rPr>
                <w:rFonts w:eastAsia="Courier New"/>
                <w:iCs/>
              </w:rPr>
            </w:pPr>
            <w:r w:rsidRPr="00C72BB5">
              <w:rPr>
                <w:rFonts w:eastAsia="Courier New"/>
                <w:iCs/>
              </w:rPr>
              <w:t>Шилкинский отдел ГКУ КЦЗН Забайкальского края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Cs/>
                <w:color w:val="00000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ascii="Courier New" w:eastAsia="Courier New" w:hAnsi="Courier New" w:cs="Courier New"/>
                <w:color w:val="00000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4.3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i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Определение рабочих мест по месту жительства осужденных к исправительным и обязательным работам на объектах, подведомственных органам местного самоуправления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keepNext/>
              <w:widowControl w:val="0"/>
              <w:shd w:val="clear" w:color="auto" w:fill="FFFFFF"/>
              <w:autoSpaceDE/>
              <w:autoSpaceDN/>
              <w:outlineLvl w:val="1"/>
              <w:rPr>
                <w:rFonts w:eastAsia="Courier New"/>
                <w:iCs/>
              </w:rPr>
            </w:pPr>
            <w:r w:rsidRPr="00C72BB5">
              <w:rPr>
                <w:rFonts w:eastAsia="Courier New"/>
                <w:iCs/>
              </w:rPr>
              <w:t>Шилкинский отдел ГКУ КЦЗН Забайкальского края;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color w:val="000000"/>
              </w:rPr>
              <w:t>Шилкинский МФ ФКУ УИИ УФСИН России по Забайкальскому краю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от общего количества судебных решений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55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95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5.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  <w:r w:rsidRPr="00C72BB5">
              <w:rPr>
                <w:b/>
                <w:iCs/>
                <w:color w:val="000000"/>
                <w:shd w:val="clear" w:color="auto" w:fill="FFFFFF"/>
              </w:rPr>
              <w:t>Профилактика правонарушений на административных участках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i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5.1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  <w:r w:rsidRPr="00C72BB5">
              <w:t xml:space="preserve">Проведение профилактических мероприятий с лицами ранее судимыми, лицами, состоящими под </w:t>
            </w:r>
            <w:r w:rsidRPr="00C72BB5">
              <w:lastRenderedPageBreak/>
              <w:t>административным надзором, условно - осужденными с привлечением сил общественности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МФ ФКУ УИИ УФСИН России по Забайкальскому краю;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  <w:r w:rsidRPr="00C72BB5">
              <w:t xml:space="preserve">Главы городских </w:t>
            </w:r>
            <w:r w:rsidRPr="00C72BB5">
              <w:lastRenderedPageBreak/>
              <w:t>и сельских поселений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5.2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  <w:r w:rsidRPr="00C72BB5">
              <w:t>Разработка и распространение среди населения памятки (листовки) о порядке действия при совершении в отношении них правонарушений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iCs/>
                <w:color w:val="000000"/>
                <w:shd w:val="clear" w:color="auto" w:fill="FFFFFF"/>
              </w:rPr>
            </w:pPr>
            <w:r w:rsidRPr="00C72BB5">
              <w:t>Межведомственная комиссия по профилактике правонарушений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350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400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5.3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i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Отчет о работе ОМВД России по Шилкинскому району за прошедший год на сессии районного совета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i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ОМВД России по Шилкинскому району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6.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/>
                <w:sz w:val="23"/>
                <w:szCs w:val="23"/>
              </w:rPr>
              <w:t>Профилактика правонарушений в экономической сфере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6.1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Проведение комплекса мероприятий по пресечению незаконного оборота спирта и алкогольной продукции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ОМВД России по Шилкинскому району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от общего количества правонарушений и преступлений, связанных с незаконным оборотом спирта и алкогольной продукции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25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</w:rPr>
              <w:t>7.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/>
                <w:sz w:val="23"/>
                <w:szCs w:val="23"/>
              </w:rPr>
              <w:t xml:space="preserve">Профилактика правонарушений, </w:t>
            </w:r>
            <w:r w:rsidRPr="00C72BB5">
              <w:rPr>
                <w:b/>
                <w:sz w:val="23"/>
                <w:szCs w:val="23"/>
              </w:rPr>
              <w:lastRenderedPageBreak/>
              <w:t>связанных с незаконным оборотом наркотиков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lastRenderedPageBreak/>
              <w:t xml:space="preserve"> 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40,0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20,0</w:t>
            </w: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тыс. руб.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12,0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12,0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12,0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7.1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Проведение оперативно-профилактических мероприятий, направленных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t>на выявление лиц, занимающихся приобретением, хранением, перевозкой и сбытом наркотических средств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bCs/>
                <w:color w:val="000000"/>
                <w:shd w:val="clear" w:color="auto" w:fill="FFFFFF"/>
              </w:rPr>
              <w:t>ОМВД России по Шилкинскому району;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bCs/>
                <w:color w:val="000000"/>
                <w:shd w:val="clear" w:color="auto" w:fill="FFFFFF"/>
              </w:rPr>
              <w:t>Шилкинское ЛОП</w:t>
            </w: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autoSpaceDE/>
              <w:autoSpaceDN/>
              <w:rPr>
                <w:rFonts w:eastAsia="Courier New"/>
                <w:bCs/>
                <w:color w:val="000000"/>
                <w:shd w:val="clear" w:color="auto" w:fill="FFFFFF"/>
              </w:rPr>
            </w:pP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7.2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t>Уничтожение дикорастущей конопли в местах ее произрастания на территории района в рамках оперативно-профилактических мероприятий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  <w:r w:rsidRPr="00C72BB5">
              <w:rPr>
                <w:bCs/>
                <w:color w:val="000000"/>
                <w:shd w:val="clear" w:color="auto" w:fill="FFFFFF"/>
              </w:rPr>
              <w:t>Рабочая группа муниципального района «Шилкинский район»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охват населения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%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30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65</w:t>
            </w: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rPr>
                <w:b/>
              </w:rPr>
              <w:t>8.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  <w:sz w:val="23"/>
                <w:szCs w:val="23"/>
              </w:rPr>
            </w:pPr>
            <w:r w:rsidRPr="00C72BB5">
              <w:rPr>
                <w:b/>
                <w:sz w:val="23"/>
                <w:szCs w:val="23"/>
              </w:rPr>
              <w:t>Профилактика правонарушений в общественных местах, в том числе на улицах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8.1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Проведение оперативно-профилактических мероприятий «Улица», «Патруль», «День профилактики» с привлечением добровольных </w:t>
            </w:r>
            <w:r w:rsidRPr="00C72BB5">
              <w:rPr>
                <w:bCs/>
                <w:color w:val="000000"/>
                <w:sz w:val="23"/>
                <w:szCs w:val="23"/>
                <w:shd w:val="clear" w:color="auto" w:fill="FFFFFF"/>
              </w:rPr>
              <w:lastRenderedPageBreak/>
              <w:t>общественных формирований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Межведомственная комиссия по профилактике правонарушений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Комиссия по делам несовершеннолетних и защите их прав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Комитет образования администрации муниципального района «Шилкинский район»;</w:t>
            </w:r>
          </w:p>
          <w:p w:rsidR="00C72BB5" w:rsidRPr="00C72BB5" w:rsidRDefault="00C72BB5" w:rsidP="00C72BB5">
            <w:pPr>
              <w:widowControl w:val="0"/>
              <w:adjustRightInd w:val="0"/>
              <w:rPr>
                <w:b/>
                <w:bCs/>
                <w:color w:val="000000"/>
                <w:shd w:val="clear" w:color="auto" w:fill="FFFFFF"/>
              </w:rPr>
            </w:pPr>
            <w:r w:rsidRPr="00C72BB5">
              <w:t>Юнармия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количество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шт.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</w:tr>
    </w:tbl>
    <w:p w:rsidR="00C72BB5" w:rsidRPr="00C72BB5" w:rsidRDefault="00C72BB5" w:rsidP="00C72BB5">
      <w:pPr>
        <w:widowControl w:val="0"/>
        <w:autoSpaceDE/>
        <w:autoSpaceDN/>
        <w:jc w:val="both"/>
        <w:rPr>
          <w:rFonts w:eastAsia="Courier New"/>
          <w:color w:val="000000"/>
          <w:sz w:val="28"/>
          <w:szCs w:val="28"/>
          <w:u w:val="single"/>
        </w:rPr>
      </w:pPr>
      <w:r w:rsidRPr="00C72BB5">
        <w:rPr>
          <w:rFonts w:eastAsia="Courier New"/>
          <w:color w:val="000000"/>
          <w:sz w:val="28"/>
          <w:szCs w:val="28"/>
          <w:u w:val="single"/>
        </w:rPr>
        <w:lastRenderedPageBreak/>
        <w:t xml:space="preserve">                                                                                                                                                           </w:t>
      </w:r>
    </w:p>
    <w:p w:rsidR="00C72BB5" w:rsidRPr="00C72BB5" w:rsidRDefault="00C72BB5" w:rsidP="00C72BB5">
      <w:pPr>
        <w:widowControl w:val="0"/>
        <w:autoSpaceDE/>
        <w:autoSpaceDN/>
        <w:rPr>
          <w:rFonts w:eastAsia="Courier New"/>
          <w:color w:val="000000"/>
        </w:rPr>
      </w:pPr>
    </w:p>
    <w:p w:rsidR="00C72BB5" w:rsidRPr="00C72BB5" w:rsidRDefault="00C72BB5" w:rsidP="00C72BB5">
      <w:pPr>
        <w:widowControl w:val="0"/>
        <w:autoSpaceDE/>
        <w:autoSpaceDN/>
        <w:ind w:right="-284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>2</w:t>
      </w:r>
      <w:r w:rsidRPr="00C72BB5">
        <w:rPr>
          <w:rFonts w:eastAsia="Courier New"/>
          <w:b/>
          <w:color w:val="000000"/>
          <w:sz w:val="28"/>
          <w:szCs w:val="28"/>
        </w:rPr>
        <w:t xml:space="preserve">. Перечень мероприятий муниципальной программы </w:t>
      </w:r>
      <w:r w:rsidRPr="00C72BB5">
        <w:rPr>
          <w:rFonts w:eastAsia="Courier New"/>
          <w:b/>
          <w:color w:val="000000"/>
        </w:rPr>
        <w:t>«</w:t>
      </w:r>
      <w:r w:rsidRPr="00C72BB5">
        <w:rPr>
          <w:rFonts w:eastAsia="Courier New"/>
          <w:b/>
          <w:color w:val="000000"/>
          <w:sz w:val="28"/>
          <w:szCs w:val="28"/>
        </w:rPr>
        <w:t>Профилактика правонарушений в муниципальном районе «Шилкинский район» (2023-2027 годы)»</w:t>
      </w:r>
    </w:p>
    <w:p w:rsidR="00C72BB5" w:rsidRPr="00C72BB5" w:rsidRDefault="00C72BB5" w:rsidP="00C72BB5">
      <w:pPr>
        <w:widowControl w:val="0"/>
        <w:autoSpaceDE/>
        <w:autoSpaceDN/>
        <w:ind w:right="-2977"/>
        <w:rPr>
          <w:rFonts w:eastAsia="Courier New"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"/>
        <w:gridCol w:w="3944"/>
        <w:gridCol w:w="2459"/>
        <w:gridCol w:w="2460"/>
        <w:gridCol w:w="1126"/>
        <w:gridCol w:w="890"/>
        <w:gridCol w:w="890"/>
        <w:gridCol w:w="890"/>
        <w:gridCol w:w="890"/>
        <w:gridCol w:w="890"/>
      </w:tblGrid>
      <w:tr w:rsidR="00C72BB5" w:rsidRPr="00C72BB5" w:rsidTr="004B0D16">
        <w:trPr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№   </w:t>
            </w:r>
            <w:r w:rsidRPr="00C72BB5">
              <w:br/>
              <w:t>п/п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Задачи, мероприятия направленные на достижение цели</w:t>
            </w:r>
          </w:p>
        </w:tc>
        <w:tc>
          <w:tcPr>
            <w:tcW w:w="813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 xml:space="preserve">Источники     </w:t>
            </w:r>
            <w:r w:rsidRPr="00C72BB5">
              <w:br/>
              <w:t>финансирования</w:t>
            </w:r>
          </w:p>
        </w:tc>
        <w:tc>
          <w:tcPr>
            <w:tcW w:w="813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Объем финансирования мероприятия в текущем финансовом году</w:t>
            </w:r>
            <w:r w:rsidRPr="00C72BB5">
              <w:br/>
              <w:t>(тыс. руб.)</w:t>
            </w:r>
          </w:p>
        </w:tc>
        <w:tc>
          <w:tcPr>
            <w:tcW w:w="1843" w:type="pct"/>
            <w:gridSpan w:val="6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Объем финансирования по годам (тыс. руб.)</w:t>
            </w:r>
          </w:p>
        </w:tc>
      </w:tr>
      <w:tr w:rsidR="00C72BB5" w:rsidRPr="00C72BB5" w:rsidTr="004B0D16">
        <w:trPr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rPr>
                <w:sz w:val="22"/>
                <w:szCs w:val="22"/>
              </w:rPr>
              <w:t xml:space="preserve">Всего </w:t>
            </w:r>
            <w:r w:rsidRPr="00C72BB5">
              <w:rPr>
                <w:sz w:val="22"/>
                <w:szCs w:val="22"/>
              </w:rPr>
              <w:br/>
              <w:t xml:space="preserve">(тыс. </w:t>
            </w:r>
            <w:r w:rsidRPr="00C72BB5">
              <w:rPr>
                <w:sz w:val="22"/>
                <w:szCs w:val="22"/>
              </w:rPr>
              <w:br/>
              <w:t>руб.)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2023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2024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2025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2026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2027</w:t>
            </w:r>
          </w:p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год</w:t>
            </w:r>
          </w:p>
        </w:tc>
      </w:tr>
      <w:tr w:rsidR="00C72BB5" w:rsidRPr="00C72BB5" w:rsidTr="004B0D16">
        <w:trPr>
          <w:jc w:val="center"/>
        </w:trPr>
        <w:tc>
          <w:tcPr>
            <w:tcW w:w="228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</w:t>
            </w:r>
          </w:p>
        </w:tc>
        <w:tc>
          <w:tcPr>
            <w:tcW w:w="130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9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10</w:t>
            </w:r>
          </w:p>
        </w:tc>
      </w:tr>
      <w:tr w:rsidR="00C72BB5" w:rsidRPr="00C72BB5" w:rsidTr="004B0D16">
        <w:trPr>
          <w:trHeight w:val="323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ind w:left="142"/>
            </w:pP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rPr>
                <w:b/>
              </w:rPr>
            </w:pPr>
            <w:r w:rsidRPr="00C72BB5">
              <w:rPr>
                <w:b/>
                <w:bCs/>
              </w:rPr>
              <w:t xml:space="preserve">Развитие института социальной профилактики и вовлечение общественности в </w:t>
            </w:r>
            <w:r w:rsidRPr="00C72BB5">
              <w:rPr>
                <w:b/>
                <w:bCs/>
              </w:rPr>
              <w:lastRenderedPageBreak/>
              <w:t>предупреждение правонарушений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lastRenderedPageBreak/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</w:tr>
      <w:tr w:rsidR="00C72BB5" w:rsidRPr="00C72BB5" w:rsidTr="004B0D16">
        <w:trPr>
          <w:trHeight w:val="323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23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23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323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187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2.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Профилактика правонарушений среди несовершеннолетних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210,0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</w:tr>
      <w:tr w:rsidR="00C72BB5" w:rsidRPr="00C72BB5" w:rsidTr="004B0D16">
        <w:trPr>
          <w:trHeight w:val="18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  <w:rPr>
                <w:b/>
              </w:rPr>
            </w:pPr>
            <w:r w:rsidRPr="00C72BB5">
              <w:rPr>
                <w:b/>
              </w:rPr>
              <w:t>210,0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42,0</w:t>
            </w:r>
          </w:p>
        </w:tc>
      </w:tr>
      <w:tr w:rsidR="00C72BB5" w:rsidRPr="00C72BB5" w:rsidTr="004B0D16">
        <w:trPr>
          <w:trHeight w:val="18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18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18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</w:tr>
      <w:tr w:rsidR="00C72BB5" w:rsidRPr="00C72BB5" w:rsidTr="004B0D16">
        <w:trPr>
          <w:trHeight w:val="232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3.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spacing w:line="230" w:lineRule="exact"/>
              <w:rPr>
                <w:rFonts w:eastAsia="Courier New"/>
                <w:i/>
                <w:color w:val="000000"/>
              </w:rPr>
            </w:pPr>
            <w:r w:rsidRPr="00C72BB5">
              <w:rPr>
                <w:rFonts w:eastAsia="Courier New"/>
                <w:b/>
                <w:bCs/>
                <w:iCs/>
                <w:color w:val="000000"/>
                <w:shd w:val="clear" w:color="auto" w:fill="FFFFFF"/>
              </w:rPr>
              <w:t>Профилактика правонарушений среди лиц, проповедующих экстремизм, расовую и религиозную ненависть, склонность к участию в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b/>
                <w:iCs/>
                <w:color w:val="000000"/>
                <w:shd w:val="clear" w:color="auto" w:fill="FFFFFF"/>
              </w:rPr>
              <w:t>преступных сообществах и коррупции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</w:tr>
      <w:tr w:rsidR="00C72BB5" w:rsidRPr="00C72BB5" w:rsidTr="004B0D16">
        <w:trPr>
          <w:trHeight w:val="23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</w:tr>
      <w:tr w:rsidR="00C72BB5" w:rsidRPr="00C72BB5" w:rsidTr="004B0D16">
        <w:trPr>
          <w:trHeight w:val="23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23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23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9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4.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b/>
                <w:iCs/>
                <w:color w:val="000000"/>
                <w:shd w:val="clear" w:color="auto" w:fill="FFFFFF"/>
              </w:rPr>
              <w:t>Профилактика правонарушений среди лиц, освободившихся из мест лишения свободы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5.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b/>
                <w:iCs/>
                <w:color w:val="000000"/>
                <w:shd w:val="clear" w:color="auto" w:fill="FFFFFF"/>
              </w:rPr>
              <w:t>Профилактика правонарушений на административных участках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6.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iCs/>
                <w:color w:val="000000"/>
                <w:shd w:val="clear" w:color="auto" w:fill="FFFFFF"/>
              </w:rPr>
            </w:pPr>
            <w:r w:rsidRPr="00C72BB5">
              <w:rPr>
                <w:rFonts w:eastAsia="Courier New"/>
                <w:b/>
                <w:color w:val="000000"/>
                <w:sz w:val="23"/>
                <w:szCs w:val="23"/>
              </w:rPr>
              <w:t>Профилактика правонарушений в экономической сфере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-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7.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color w:val="000000"/>
                <w:sz w:val="23"/>
                <w:szCs w:val="23"/>
              </w:rPr>
            </w:pPr>
            <w:r w:rsidRPr="00C72BB5">
              <w:rPr>
                <w:rFonts w:eastAsia="Courier New"/>
                <w:b/>
                <w:color w:val="000000"/>
                <w:sz w:val="23"/>
                <w:szCs w:val="23"/>
              </w:rPr>
              <w:t>Профилактика правонарушений, связанных с незаконным оборотом наркотиков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60,0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12,0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12,0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12,0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12,0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12,0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8,0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80,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8,0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8,0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8,0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20,0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color w:val="000000"/>
              </w:rPr>
            </w:pPr>
            <w:r w:rsidRPr="00C72BB5">
              <w:rPr>
                <w:rFonts w:eastAsia="Courier New"/>
                <w:color w:val="000000"/>
              </w:rPr>
              <w:t>4,0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8.</w:t>
            </w: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  <w:r w:rsidRPr="00C72BB5">
              <w:rPr>
                <w:rFonts w:eastAsia="Courier New"/>
                <w:b/>
                <w:color w:val="000000"/>
                <w:sz w:val="23"/>
                <w:szCs w:val="23"/>
              </w:rPr>
              <w:t>Профилактика правонарушений в общественных местах, в том числе на улицах</w:t>
            </w: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Итого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-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-</w:t>
            </w: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415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rPr>
                <w:rFonts w:eastAsia="Courier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321"/>
          <w:jc w:val="center"/>
        </w:trPr>
        <w:tc>
          <w:tcPr>
            <w:tcW w:w="228" w:type="pct"/>
            <w:vMerge w:val="restar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1304" w:type="pct"/>
            <w:vMerge w:val="restar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 xml:space="preserve">Итого 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районного бюджета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250,0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 xml:space="preserve">50,0 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 xml:space="preserve">50,0 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50,0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50,0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50,0</w:t>
            </w:r>
          </w:p>
        </w:tc>
      </w:tr>
      <w:tr w:rsidR="00C72BB5" w:rsidRPr="00C72BB5" w:rsidTr="004B0D16">
        <w:trPr>
          <w:trHeight w:val="7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бюджетов поселений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  <w:r w:rsidRPr="00C72BB5">
              <w:t>0</w:t>
            </w: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20,0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4,0</w:t>
            </w: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  <w:r w:rsidRPr="00C72BB5">
              <w:rPr>
                <w:rFonts w:eastAsia="Courier New"/>
                <w:b/>
                <w:color w:val="000000"/>
              </w:rPr>
              <w:t>4,0</w:t>
            </w:r>
          </w:p>
        </w:tc>
      </w:tr>
      <w:tr w:rsidR="00C72BB5" w:rsidRPr="00C72BB5" w:rsidTr="004B0D16">
        <w:trPr>
          <w:trHeight w:val="7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Средства бюджета Забайкальского края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</w:tr>
      <w:tr w:rsidR="00C72BB5" w:rsidRPr="00C72BB5" w:rsidTr="004B0D16">
        <w:trPr>
          <w:trHeight w:val="70"/>
          <w:jc w:val="center"/>
        </w:trPr>
        <w:tc>
          <w:tcPr>
            <w:tcW w:w="228" w:type="pct"/>
            <w:vMerge/>
          </w:tcPr>
          <w:p w:rsidR="00C72BB5" w:rsidRPr="00C72BB5" w:rsidRDefault="00C72BB5" w:rsidP="00C72BB5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 w:val="0"/>
              <w:jc w:val="center"/>
            </w:pPr>
          </w:p>
        </w:tc>
        <w:tc>
          <w:tcPr>
            <w:tcW w:w="1304" w:type="pct"/>
            <w:vMerge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</w:pPr>
            <w:r w:rsidRPr="00C72BB5">
              <w:t>Другие источники</w:t>
            </w:r>
          </w:p>
        </w:tc>
        <w:tc>
          <w:tcPr>
            <w:tcW w:w="813" w:type="pct"/>
          </w:tcPr>
          <w:p w:rsidR="00C72BB5" w:rsidRPr="00C72BB5" w:rsidRDefault="00C72BB5" w:rsidP="00C72BB5">
            <w:pPr>
              <w:widowControl w:val="0"/>
              <w:adjustRightInd w:val="0"/>
              <w:jc w:val="center"/>
            </w:pPr>
          </w:p>
        </w:tc>
        <w:tc>
          <w:tcPr>
            <w:tcW w:w="372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center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  <w:tc>
          <w:tcPr>
            <w:tcW w:w="294" w:type="pct"/>
          </w:tcPr>
          <w:p w:rsidR="00C72BB5" w:rsidRPr="00C72BB5" w:rsidRDefault="00C72BB5" w:rsidP="00C72BB5">
            <w:pPr>
              <w:widowControl w:val="0"/>
              <w:autoSpaceDE/>
              <w:autoSpaceDN/>
              <w:jc w:val="both"/>
              <w:rPr>
                <w:rFonts w:eastAsia="Courier New"/>
                <w:b/>
                <w:color w:val="000000"/>
              </w:rPr>
            </w:pPr>
          </w:p>
        </w:tc>
      </w:tr>
    </w:tbl>
    <w:p w:rsidR="00C72BB5" w:rsidRPr="00C72BB5" w:rsidRDefault="00C72BB5" w:rsidP="00C72BB5">
      <w:pPr>
        <w:widowControl w:val="0"/>
        <w:adjustRightInd w:val="0"/>
      </w:pPr>
    </w:p>
    <w:p w:rsidR="002D54F7" w:rsidRDefault="002D54F7" w:rsidP="005D2C00">
      <w:pPr>
        <w:spacing w:line="360" w:lineRule="auto"/>
        <w:ind w:left="284" w:right="425"/>
        <w:jc w:val="both"/>
        <w:rPr>
          <w:sz w:val="28"/>
          <w:szCs w:val="28"/>
        </w:rPr>
      </w:pPr>
    </w:p>
    <w:sectPr w:rsidR="002D54F7" w:rsidSect="00C72BB5">
      <w:pgSz w:w="16834" w:h="11909" w:orient="landscape"/>
      <w:pgMar w:top="1157" w:right="754" w:bottom="1157" w:left="11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F3" w:rsidRDefault="00C72BB5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624.85pt;margin-top:679.7pt;width:6.3pt;height:14.3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" filled="f" stroked="f">
          <v:textbox style="mso-fit-shape-to-text:t" inset="0,0,0,0">
            <w:txbxContent>
              <w:p w:rsidR="006B59F3" w:rsidRDefault="00C72BB5">
                <w:pPr>
                  <w:pStyle w:val="1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266C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4B25F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390B6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6463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4E15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A0A0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E24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106A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2C4C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40E8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049566AA"/>
    <w:multiLevelType w:val="hybridMultilevel"/>
    <w:tmpl w:val="9880F5A0"/>
    <w:lvl w:ilvl="0" w:tplc="4A528A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AF03B05"/>
    <w:multiLevelType w:val="hybridMultilevel"/>
    <w:tmpl w:val="FC2841F8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0C513000"/>
    <w:multiLevelType w:val="multilevel"/>
    <w:tmpl w:val="4D8AFA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0E95EE4"/>
    <w:multiLevelType w:val="hybridMultilevel"/>
    <w:tmpl w:val="FFFFFFFF"/>
    <w:lvl w:ilvl="0" w:tplc="BF66596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68815F3"/>
    <w:multiLevelType w:val="hybridMultilevel"/>
    <w:tmpl w:val="B29EE08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9627104"/>
    <w:multiLevelType w:val="hybridMultilevel"/>
    <w:tmpl w:val="991AECC0"/>
    <w:lvl w:ilvl="0" w:tplc="138C4A3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7F78C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21294A7D"/>
    <w:multiLevelType w:val="hybridMultilevel"/>
    <w:tmpl w:val="FFFFFFFF"/>
    <w:lvl w:ilvl="0" w:tplc="81D441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2C20157F"/>
    <w:multiLevelType w:val="hybridMultilevel"/>
    <w:tmpl w:val="57A232CA"/>
    <w:lvl w:ilvl="0" w:tplc="5F244054">
      <w:start w:val="8"/>
      <w:numFmt w:val="decimal"/>
      <w:lvlText w:val="%1."/>
      <w:lvlJc w:val="left"/>
      <w:pPr>
        <w:ind w:left="213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0">
    <w:nsid w:val="2DAE3AF4"/>
    <w:multiLevelType w:val="hybridMultilevel"/>
    <w:tmpl w:val="FFFFFFFF"/>
    <w:lvl w:ilvl="0" w:tplc="FE70C5F8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32007117"/>
    <w:multiLevelType w:val="hybridMultilevel"/>
    <w:tmpl w:val="B06488F8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32B1008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59604DB"/>
    <w:multiLevelType w:val="hybridMultilevel"/>
    <w:tmpl w:val="D92030D4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361E5C51"/>
    <w:multiLevelType w:val="hybridMultilevel"/>
    <w:tmpl w:val="9CCCAC3A"/>
    <w:lvl w:ilvl="0" w:tplc="4A528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266576"/>
    <w:multiLevelType w:val="hybridMultilevel"/>
    <w:tmpl w:val="80DCE51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73E7639"/>
    <w:multiLevelType w:val="hybridMultilevel"/>
    <w:tmpl w:val="8EA4C7C8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38B256F7"/>
    <w:multiLevelType w:val="hybridMultilevel"/>
    <w:tmpl w:val="231899D8"/>
    <w:lvl w:ilvl="0" w:tplc="4A528A48">
      <w:start w:val="1"/>
      <w:numFmt w:val="bullet"/>
      <w:lvlText w:val=""/>
      <w:lvlJc w:val="left"/>
      <w:pPr>
        <w:ind w:left="1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28">
    <w:nsid w:val="3F556E7B"/>
    <w:multiLevelType w:val="hybridMultilevel"/>
    <w:tmpl w:val="FFFFFFFF"/>
    <w:lvl w:ilvl="0" w:tplc="5DF28BFA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80D5CEF"/>
    <w:multiLevelType w:val="multilevel"/>
    <w:tmpl w:val="20CC9F3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9DC50B8"/>
    <w:multiLevelType w:val="multilevel"/>
    <w:tmpl w:val="FFFFFFFF"/>
    <w:lvl w:ilvl="0">
      <w:start w:val="2023"/>
      <w:numFmt w:val="decimal"/>
      <w:lvlText w:val="(%1"/>
      <w:lvlJc w:val="left"/>
      <w:pPr>
        <w:ind w:left="1350" w:hanging="1350"/>
      </w:pPr>
      <w:rPr>
        <w:rFonts w:cs="Times New Roman" w:hint="default"/>
      </w:rPr>
    </w:lvl>
    <w:lvl w:ilvl="1">
      <w:start w:val="2027"/>
      <w:numFmt w:val="decimal"/>
      <w:lvlText w:val="(%1-%2"/>
      <w:lvlJc w:val="left"/>
      <w:pPr>
        <w:ind w:left="1634" w:hanging="1350"/>
      </w:pPr>
      <w:rPr>
        <w:rFonts w:cs="Times New Roman" w:hint="default"/>
      </w:rPr>
    </w:lvl>
    <w:lvl w:ilvl="2">
      <w:start w:val="1"/>
      <w:numFmt w:val="decimal"/>
      <w:lvlText w:val="(%1-%2.%3"/>
      <w:lvlJc w:val="left"/>
      <w:pPr>
        <w:ind w:left="1918" w:hanging="1350"/>
      </w:pPr>
      <w:rPr>
        <w:rFonts w:cs="Times New Roman" w:hint="default"/>
      </w:rPr>
    </w:lvl>
    <w:lvl w:ilvl="3">
      <w:start w:val="1"/>
      <w:numFmt w:val="decimal"/>
      <w:lvlText w:val="(%1-%2.%3.%4"/>
      <w:lvlJc w:val="left"/>
      <w:pPr>
        <w:ind w:left="2202" w:hanging="1350"/>
      </w:pPr>
      <w:rPr>
        <w:rFonts w:cs="Times New Roman" w:hint="default"/>
      </w:rPr>
    </w:lvl>
    <w:lvl w:ilvl="4">
      <w:start w:val="1"/>
      <w:numFmt w:val="decimal"/>
      <w:lvlText w:val="(%1-%2.%3.%4.%5"/>
      <w:lvlJc w:val="left"/>
      <w:pPr>
        <w:ind w:left="2576" w:hanging="1440"/>
      </w:pPr>
      <w:rPr>
        <w:rFonts w:cs="Times New Roman" w:hint="default"/>
      </w:rPr>
    </w:lvl>
    <w:lvl w:ilvl="5">
      <w:start w:val="1"/>
      <w:numFmt w:val="decimal"/>
      <w:lvlText w:val="(%1-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(%1-%2.%3.%4.%5.%6.%7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(%1-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(%1-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31">
    <w:nsid w:val="50686F54"/>
    <w:multiLevelType w:val="hybridMultilevel"/>
    <w:tmpl w:val="5C22F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B911E64"/>
    <w:multiLevelType w:val="hybridMultilevel"/>
    <w:tmpl w:val="73BA2E40"/>
    <w:lvl w:ilvl="0" w:tplc="CE645B68">
      <w:start w:val="9"/>
      <w:numFmt w:val="decimal"/>
      <w:lvlText w:val="%1."/>
      <w:lvlJc w:val="left"/>
      <w:pPr>
        <w:ind w:left="1778" w:hanging="360"/>
      </w:pPr>
      <w:rPr>
        <w:rFonts w:cs="Times New Roman" w:hint="default"/>
        <w:b w:val="0"/>
        <w:color w:val="FF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3">
    <w:nsid w:val="5E1A43C6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F4F2729"/>
    <w:multiLevelType w:val="hybridMultilevel"/>
    <w:tmpl w:val="2E6A0A36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618D19BA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891750"/>
    <w:multiLevelType w:val="hybridMultilevel"/>
    <w:tmpl w:val="274A93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887543D"/>
    <w:multiLevelType w:val="singleLevel"/>
    <w:tmpl w:val="BC50F292"/>
    <w:lvl w:ilvl="0">
      <w:start w:val="1"/>
      <w:numFmt w:val="decimal"/>
      <w:lvlText w:val="%1."/>
      <w:legacy w:legacy="1" w:legacySpace="0" w:legacyIndent="360"/>
      <w:lvlJc w:val="left"/>
      <w:pPr>
        <w:ind w:left="927" w:hanging="360"/>
      </w:pPr>
      <w:rPr>
        <w:rFonts w:cs="Times New Roman"/>
      </w:rPr>
    </w:lvl>
  </w:abstractNum>
  <w:abstractNum w:abstractNumId="38">
    <w:nsid w:val="6A743D85"/>
    <w:multiLevelType w:val="hybridMultilevel"/>
    <w:tmpl w:val="AC20F2C2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6BB66F83"/>
    <w:multiLevelType w:val="hybridMultilevel"/>
    <w:tmpl w:val="FFFFFFFF"/>
    <w:lvl w:ilvl="0" w:tplc="B9963FA0">
      <w:start w:val="1"/>
      <w:numFmt w:val="decimal"/>
      <w:lvlText w:val="%1."/>
      <w:lvlJc w:val="left"/>
      <w:pPr>
        <w:ind w:left="3476" w:hanging="360"/>
      </w:pPr>
      <w:rPr>
        <w:rFonts w:ascii="Times New Roman" w:hAnsi="Times New Roman" w:cs="Times New Roman"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6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6" w:hanging="180"/>
      </w:pPr>
      <w:rPr>
        <w:rFonts w:cs="Times New Roman"/>
      </w:rPr>
    </w:lvl>
  </w:abstractNum>
  <w:abstractNum w:abstractNumId="40">
    <w:nsid w:val="6DAC398B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47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76" w:hanging="180"/>
      </w:pPr>
      <w:rPr>
        <w:rFonts w:cs="Times New Roman"/>
      </w:rPr>
    </w:lvl>
  </w:abstractNum>
  <w:abstractNum w:abstractNumId="41">
    <w:nsid w:val="6DC27EA3"/>
    <w:multiLevelType w:val="hybridMultilevel"/>
    <w:tmpl w:val="FFFFFFFF"/>
    <w:lvl w:ilvl="0" w:tplc="10B41E60">
      <w:start w:val="7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42">
    <w:nsid w:val="762D61C0"/>
    <w:multiLevelType w:val="hybridMultilevel"/>
    <w:tmpl w:val="07D861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7EB519B"/>
    <w:multiLevelType w:val="hybridMultilevel"/>
    <w:tmpl w:val="DC8EADE2"/>
    <w:lvl w:ilvl="0" w:tplc="4FE6B36E">
      <w:start w:val="1"/>
      <w:numFmt w:val="bullet"/>
      <w:lvlText w:val=""/>
      <w:lvlJc w:val="left"/>
      <w:pPr>
        <w:ind w:left="1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44">
    <w:nsid w:val="7E3E5C4C"/>
    <w:multiLevelType w:val="hybridMultilevel"/>
    <w:tmpl w:val="3920F26E"/>
    <w:lvl w:ilvl="0" w:tplc="4A528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18"/>
  </w:num>
  <w:num w:numId="5">
    <w:abstractNumId w:val="39"/>
  </w:num>
  <w:num w:numId="6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0"/>
  </w:num>
  <w:num w:numId="9">
    <w:abstractNumId w:val="41"/>
  </w:num>
  <w:num w:numId="10">
    <w:abstractNumId w:val="30"/>
  </w:num>
  <w:num w:numId="11">
    <w:abstractNumId w:val="40"/>
  </w:num>
  <w:num w:numId="12">
    <w:abstractNumId w:val="13"/>
  </w:num>
  <w:num w:numId="13">
    <w:abstractNumId w:val="29"/>
  </w:num>
  <w:num w:numId="14">
    <w:abstractNumId w:val="31"/>
  </w:num>
  <w:num w:numId="15">
    <w:abstractNumId w:val="36"/>
  </w:num>
  <w:num w:numId="16">
    <w:abstractNumId w:val="25"/>
  </w:num>
  <w:num w:numId="17">
    <w:abstractNumId w:val="15"/>
  </w:num>
  <w:num w:numId="18">
    <w:abstractNumId w:val="37"/>
  </w:num>
  <w:num w:numId="19">
    <w:abstractNumId w:val="22"/>
  </w:num>
  <w:num w:numId="20">
    <w:abstractNumId w:val="10"/>
  </w:num>
  <w:num w:numId="21">
    <w:abstractNumId w:val="43"/>
  </w:num>
  <w:num w:numId="22">
    <w:abstractNumId w:val="27"/>
  </w:num>
  <w:num w:numId="23">
    <w:abstractNumId w:val="21"/>
  </w:num>
  <w:num w:numId="24">
    <w:abstractNumId w:val="12"/>
  </w:num>
  <w:num w:numId="25">
    <w:abstractNumId w:val="23"/>
  </w:num>
  <w:num w:numId="26">
    <w:abstractNumId w:val="38"/>
  </w:num>
  <w:num w:numId="27">
    <w:abstractNumId w:val="44"/>
  </w:num>
  <w:num w:numId="28">
    <w:abstractNumId w:val="11"/>
  </w:num>
  <w:num w:numId="29">
    <w:abstractNumId w:val="34"/>
  </w:num>
  <w:num w:numId="30">
    <w:abstractNumId w:val="24"/>
  </w:num>
  <w:num w:numId="31">
    <w:abstractNumId w:val="26"/>
  </w:num>
  <w:num w:numId="32">
    <w:abstractNumId w:val="32"/>
  </w:num>
  <w:num w:numId="33">
    <w:abstractNumId w:val="16"/>
  </w:num>
  <w:num w:numId="34">
    <w:abstractNumId w:val="42"/>
  </w:num>
  <w:num w:numId="35">
    <w:abstractNumId w:val="19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73D"/>
    <w:rsid w:val="000056EC"/>
    <w:rsid w:val="000214BA"/>
    <w:rsid w:val="00021EB4"/>
    <w:rsid w:val="00031D48"/>
    <w:rsid w:val="000334C0"/>
    <w:rsid w:val="00043FA8"/>
    <w:rsid w:val="0004649C"/>
    <w:rsid w:val="00052261"/>
    <w:rsid w:val="00052CCE"/>
    <w:rsid w:val="00062B80"/>
    <w:rsid w:val="00073551"/>
    <w:rsid w:val="000738F3"/>
    <w:rsid w:val="00074966"/>
    <w:rsid w:val="00076175"/>
    <w:rsid w:val="00080201"/>
    <w:rsid w:val="00081A4C"/>
    <w:rsid w:val="00083F2A"/>
    <w:rsid w:val="000869A7"/>
    <w:rsid w:val="00090D13"/>
    <w:rsid w:val="00095A4E"/>
    <w:rsid w:val="000D1F61"/>
    <w:rsid w:val="000D3521"/>
    <w:rsid w:val="001041E9"/>
    <w:rsid w:val="00117545"/>
    <w:rsid w:val="00123DC4"/>
    <w:rsid w:val="0013000D"/>
    <w:rsid w:val="00135E83"/>
    <w:rsid w:val="00142893"/>
    <w:rsid w:val="00150896"/>
    <w:rsid w:val="0016495C"/>
    <w:rsid w:val="00170FE5"/>
    <w:rsid w:val="00185D67"/>
    <w:rsid w:val="001915DC"/>
    <w:rsid w:val="001A289E"/>
    <w:rsid w:val="001A4848"/>
    <w:rsid w:val="001B1C4F"/>
    <w:rsid w:val="001B2BF1"/>
    <w:rsid w:val="001D438A"/>
    <w:rsid w:val="001E3283"/>
    <w:rsid w:val="001F2C27"/>
    <w:rsid w:val="00213EDE"/>
    <w:rsid w:val="0022738F"/>
    <w:rsid w:val="00257323"/>
    <w:rsid w:val="00261EA6"/>
    <w:rsid w:val="00263CC6"/>
    <w:rsid w:val="002734DE"/>
    <w:rsid w:val="00275F8F"/>
    <w:rsid w:val="00276B8C"/>
    <w:rsid w:val="00276D2A"/>
    <w:rsid w:val="00283EDA"/>
    <w:rsid w:val="002B0E31"/>
    <w:rsid w:val="002B1617"/>
    <w:rsid w:val="002B47ED"/>
    <w:rsid w:val="002B4B9B"/>
    <w:rsid w:val="002C7F9D"/>
    <w:rsid w:val="002D0C4B"/>
    <w:rsid w:val="002D1B0A"/>
    <w:rsid w:val="002D54F7"/>
    <w:rsid w:val="002D5FF4"/>
    <w:rsid w:val="002E3D5A"/>
    <w:rsid w:val="002E48D4"/>
    <w:rsid w:val="002F68E1"/>
    <w:rsid w:val="0030556B"/>
    <w:rsid w:val="003232CD"/>
    <w:rsid w:val="00330239"/>
    <w:rsid w:val="0033639B"/>
    <w:rsid w:val="003371D3"/>
    <w:rsid w:val="00360CDB"/>
    <w:rsid w:val="00372CB8"/>
    <w:rsid w:val="0037303B"/>
    <w:rsid w:val="00376726"/>
    <w:rsid w:val="00381D8D"/>
    <w:rsid w:val="00383C95"/>
    <w:rsid w:val="00391A41"/>
    <w:rsid w:val="00392279"/>
    <w:rsid w:val="00396CF1"/>
    <w:rsid w:val="003A3C91"/>
    <w:rsid w:val="003A401F"/>
    <w:rsid w:val="003A7777"/>
    <w:rsid w:val="003C0811"/>
    <w:rsid w:val="003C30BC"/>
    <w:rsid w:val="003C693B"/>
    <w:rsid w:val="003D74A2"/>
    <w:rsid w:val="003E5352"/>
    <w:rsid w:val="003F3710"/>
    <w:rsid w:val="00405186"/>
    <w:rsid w:val="004112D0"/>
    <w:rsid w:val="00413F4B"/>
    <w:rsid w:val="0043407D"/>
    <w:rsid w:val="0046793E"/>
    <w:rsid w:val="0047751E"/>
    <w:rsid w:val="004860F5"/>
    <w:rsid w:val="00490ABD"/>
    <w:rsid w:val="004A3BAF"/>
    <w:rsid w:val="004C75BD"/>
    <w:rsid w:val="004D3041"/>
    <w:rsid w:val="004E5398"/>
    <w:rsid w:val="004E6C82"/>
    <w:rsid w:val="004E7FB7"/>
    <w:rsid w:val="004F2981"/>
    <w:rsid w:val="005266F5"/>
    <w:rsid w:val="005330B6"/>
    <w:rsid w:val="00566F5C"/>
    <w:rsid w:val="00587599"/>
    <w:rsid w:val="00597C68"/>
    <w:rsid w:val="005A1502"/>
    <w:rsid w:val="005A4740"/>
    <w:rsid w:val="005B10E0"/>
    <w:rsid w:val="005B4FA9"/>
    <w:rsid w:val="005D2C00"/>
    <w:rsid w:val="005E46D0"/>
    <w:rsid w:val="0060733D"/>
    <w:rsid w:val="00612C84"/>
    <w:rsid w:val="00616CBC"/>
    <w:rsid w:val="00617E97"/>
    <w:rsid w:val="00620C44"/>
    <w:rsid w:val="00622CE9"/>
    <w:rsid w:val="00632038"/>
    <w:rsid w:val="00634CB2"/>
    <w:rsid w:val="0064157C"/>
    <w:rsid w:val="0066160F"/>
    <w:rsid w:val="00661CE7"/>
    <w:rsid w:val="00663899"/>
    <w:rsid w:val="0067717F"/>
    <w:rsid w:val="00690267"/>
    <w:rsid w:val="006C2ED7"/>
    <w:rsid w:val="006C7227"/>
    <w:rsid w:val="006C793B"/>
    <w:rsid w:val="006E1E93"/>
    <w:rsid w:val="006F1AEB"/>
    <w:rsid w:val="00704196"/>
    <w:rsid w:val="00706768"/>
    <w:rsid w:val="0070754C"/>
    <w:rsid w:val="00713A72"/>
    <w:rsid w:val="00751A36"/>
    <w:rsid w:val="00755436"/>
    <w:rsid w:val="007557B1"/>
    <w:rsid w:val="0075781E"/>
    <w:rsid w:val="00775D64"/>
    <w:rsid w:val="00775DF1"/>
    <w:rsid w:val="00795CB2"/>
    <w:rsid w:val="007A23B6"/>
    <w:rsid w:val="007B1DF4"/>
    <w:rsid w:val="007B4360"/>
    <w:rsid w:val="007B5A22"/>
    <w:rsid w:val="007F15F1"/>
    <w:rsid w:val="008060DD"/>
    <w:rsid w:val="008117C8"/>
    <w:rsid w:val="00823584"/>
    <w:rsid w:val="00825653"/>
    <w:rsid w:val="00847739"/>
    <w:rsid w:val="00854B7A"/>
    <w:rsid w:val="008578A8"/>
    <w:rsid w:val="00866104"/>
    <w:rsid w:val="00866A8A"/>
    <w:rsid w:val="008949DD"/>
    <w:rsid w:val="008B045E"/>
    <w:rsid w:val="008D01E4"/>
    <w:rsid w:val="008D687E"/>
    <w:rsid w:val="008E5F43"/>
    <w:rsid w:val="008F0859"/>
    <w:rsid w:val="008F0EC7"/>
    <w:rsid w:val="00912F8B"/>
    <w:rsid w:val="009314AF"/>
    <w:rsid w:val="00932987"/>
    <w:rsid w:val="00933EA3"/>
    <w:rsid w:val="00947066"/>
    <w:rsid w:val="009470BE"/>
    <w:rsid w:val="0095488F"/>
    <w:rsid w:val="0097540F"/>
    <w:rsid w:val="009815E5"/>
    <w:rsid w:val="00992780"/>
    <w:rsid w:val="0099796C"/>
    <w:rsid w:val="009A5936"/>
    <w:rsid w:val="009A6B8B"/>
    <w:rsid w:val="009B0FAB"/>
    <w:rsid w:val="009C3116"/>
    <w:rsid w:val="009D2B0D"/>
    <w:rsid w:val="009E06F9"/>
    <w:rsid w:val="009E56A4"/>
    <w:rsid w:val="009F6272"/>
    <w:rsid w:val="009F7FF1"/>
    <w:rsid w:val="00A06A0D"/>
    <w:rsid w:val="00A10317"/>
    <w:rsid w:val="00A13C6D"/>
    <w:rsid w:val="00A16920"/>
    <w:rsid w:val="00A3121A"/>
    <w:rsid w:val="00A52DF6"/>
    <w:rsid w:val="00A6173D"/>
    <w:rsid w:val="00A71E5E"/>
    <w:rsid w:val="00A77A1E"/>
    <w:rsid w:val="00A8308D"/>
    <w:rsid w:val="00A8620B"/>
    <w:rsid w:val="00A86D6F"/>
    <w:rsid w:val="00AD6AB6"/>
    <w:rsid w:val="00AE09E0"/>
    <w:rsid w:val="00AE4D10"/>
    <w:rsid w:val="00AE56A8"/>
    <w:rsid w:val="00AF4CE5"/>
    <w:rsid w:val="00AF5209"/>
    <w:rsid w:val="00B00079"/>
    <w:rsid w:val="00B02168"/>
    <w:rsid w:val="00B03F85"/>
    <w:rsid w:val="00B05D27"/>
    <w:rsid w:val="00B22962"/>
    <w:rsid w:val="00B551B9"/>
    <w:rsid w:val="00B603ED"/>
    <w:rsid w:val="00B609B6"/>
    <w:rsid w:val="00B6282E"/>
    <w:rsid w:val="00B679BB"/>
    <w:rsid w:val="00B706BA"/>
    <w:rsid w:val="00B70C0B"/>
    <w:rsid w:val="00B77877"/>
    <w:rsid w:val="00BA1393"/>
    <w:rsid w:val="00BA2EC0"/>
    <w:rsid w:val="00BB73B1"/>
    <w:rsid w:val="00BE6C36"/>
    <w:rsid w:val="00C01819"/>
    <w:rsid w:val="00C13B9D"/>
    <w:rsid w:val="00C172CE"/>
    <w:rsid w:val="00C44371"/>
    <w:rsid w:val="00C44A64"/>
    <w:rsid w:val="00C54237"/>
    <w:rsid w:val="00C72BB5"/>
    <w:rsid w:val="00C8768E"/>
    <w:rsid w:val="00CB2515"/>
    <w:rsid w:val="00CC309A"/>
    <w:rsid w:val="00CC557F"/>
    <w:rsid w:val="00CD1394"/>
    <w:rsid w:val="00CD6708"/>
    <w:rsid w:val="00CD7818"/>
    <w:rsid w:val="00CF030C"/>
    <w:rsid w:val="00D32AFF"/>
    <w:rsid w:val="00D50938"/>
    <w:rsid w:val="00D71DD3"/>
    <w:rsid w:val="00D81494"/>
    <w:rsid w:val="00D86662"/>
    <w:rsid w:val="00D95DF5"/>
    <w:rsid w:val="00DA455D"/>
    <w:rsid w:val="00DB6D69"/>
    <w:rsid w:val="00DC04A3"/>
    <w:rsid w:val="00DC4084"/>
    <w:rsid w:val="00DD7CA1"/>
    <w:rsid w:val="00DF6D39"/>
    <w:rsid w:val="00DF7993"/>
    <w:rsid w:val="00E22D45"/>
    <w:rsid w:val="00E24B91"/>
    <w:rsid w:val="00E25207"/>
    <w:rsid w:val="00E470C5"/>
    <w:rsid w:val="00E600C5"/>
    <w:rsid w:val="00E731BE"/>
    <w:rsid w:val="00E745F8"/>
    <w:rsid w:val="00E83720"/>
    <w:rsid w:val="00E855F7"/>
    <w:rsid w:val="00E93042"/>
    <w:rsid w:val="00E93FCA"/>
    <w:rsid w:val="00EB53B3"/>
    <w:rsid w:val="00EC4150"/>
    <w:rsid w:val="00EF16D1"/>
    <w:rsid w:val="00EF274F"/>
    <w:rsid w:val="00F06AE9"/>
    <w:rsid w:val="00F0759A"/>
    <w:rsid w:val="00F2109D"/>
    <w:rsid w:val="00F40C6E"/>
    <w:rsid w:val="00F41DC6"/>
    <w:rsid w:val="00F474E4"/>
    <w:rsid w:val="00F54324"/>
    <w:rsid w:val="00F61053"/>
    <w:rsid w:val="00F6339E"/>
    <w:rsid w:val="00F6719B"/>
    <w:rsid w:val="00F84E58"/>
    <w:rsid w:val="00F96FB2"/>
    <w:rsid w:val="00FB1B9C"/>
    <w:rsid w:val="00FC3B00"/>
    <w:rsid w:val="00FD66A5"/>
    <w:rsid w:val="00FE705A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117C8"/>
    <w:pPr>
      <w:autoSpaceDE w:val="0"/>
      <w:autoSpaceDN w:val="0"/>
    </w:pPr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8117C8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117C8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117C8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117C8"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117C8"/>
    <w:pPr>
      <w:keepNext/>
      <w:spacing w:line="360" w:lineRule="auto"/>
      <w:ind w:firstLine="567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117C8"/>
    <w:pPr>
      <w:keepNext/>
      <w:spacing w:line="360" w:lineRule="auto"/>
      <w:ind w:firstLine="567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8117C8"/>
    <w:pPr>
      <w:keepNext/>
      <w:jc w:val="center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9"/>
    <w:qFormat/>
    <w:rsid w:val="008117C8"/>
    <w:pPr>
      <w:keepNext/>
      <w:ind w:firstLine="567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8117C8"/>
    <w:pPr>
      <w:keepNext/>
      <w:ind w:firstLine="567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8117C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117C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117C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17C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117C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117C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117C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117C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117C8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8117C8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117C8"/>
    <w:rPr>
      <w:rFonts w:cs="Times New Roman"/>
      <w:sz w:val="24"/>
      <w:szCs w:val="24"/>
    </w:rPr>
  </w:style>
  <w:style w:type="paragraph" w:styleId="a5">
    <w:name w:val="Block Text"/>
    <w:basedOn w:val="a"/>
    <w:uiPriority w:val="99"/>
    <w:rsid w:val="008117C8"/>
    <w:pPr>
      <w:ind w:left="273" w:right="5101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8117C8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117C8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8117C8"/>
    <w:pPr>
      <w:ind w:right="-2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8117C8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8117C8"/>
    <w:pPr>
      <w:ind w:right="-2" w:firstLine="708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117C8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8117C8"/>
    <w:pPr>
      <w:ind w:firstLine="708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8117C8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8117C8"/>
    <w:pPr>
      <w:widowControl w:val="0"/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117C8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117C8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rsid w:val="00F474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8117C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4679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1"/>
    <w:basedOn w:val="a0"/>
    <w:uiPriority w:val="99"/>
    <w:rsid w:val="0033639B"/>
    <w:rPr>
      <w:rFonts w:ascii="Times New Roman" w:hAnsi="Times New Roman" w:cs="Times New Roman"/>
      <w:sz w:val="26"/>
      <w:szCs w:val="26"/>
      <w:u w:val="none"/>
    </w:rPr>
  </w:style>
  <w:style w:type="character" w:customStyle="1" w:styleId="a9">
    <w:name w:val="Основной текст_"/>
    <w:basedOn w:val="a0"/>
    <w:link w:val="35"/>
    <w:uiPriority w:val="99"/>
    <w:locked/>
    <w:rsid w:val="0033639B"/>
    <w:rPr>
      <w:rFonts w:cs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9"/>
    <w:uiPriority w:val="99"/>
    <w:rsid w:val="0033639B"/>
    <w:pPr>
      <w:widowControl w:val="0"/>
      <w:shd w:val="clear" w:color="auto" w:fill="FFFFFF"/>
      <w:autoSpaceDE/>
      <w:autoSpaceDN/>
      <w:spacing w:line="240" w:lineRule="atLeast"/>
      <w:ind w:hanging="220"/>
    </w:pPr>
    <w:rPr>
      <w:sz w:val="26"/>
      <w:szCs w:val="26"/>
    </w:rPr>
  </w:style>
  <w:style w:type="character" w:customStyle="1" w:styleId="aa">
    <w:name w:val="Основной текст + Не полужирный"/>
    <w:basedOn w:val="a9"/>
    <w:uiPriority w:val="99"/>
    <w:rsid w:val="00775D6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b">
    <w:name w:val="Основной текст + Курсив"/>
    <w:basedOn w:val="a9"/>
    <w:uiPriority w:val="99"/>
    <w:rsid w:val="00775D6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8pt">
    <w:name w:val="Основной текст + 18 pt"/>
    <w:aliases w:val="Не полужирный,Масштаб 80%"/>
    <w:basedOn w:val="a9"/>
    <w:uiPriority w:val="99"/>
    <w:rsid w:val="00775D64"/>
    <w:rPr>
      <w:rFonts w:ascii="Times New Roman" w:hAnsi="Times New Roman" w:cs="Times New Roman"/>
      <w:b/>
      <w:bCs/>
      <w:color w:val="000000"/>
      <w:spacing w:val="0"/>
      <w:w w:val="80"/>
      <w:position w:val="0"/>
      <w:sz w:val="36"/>
      <w:szCs w:val="36"/>
      <w:shd w:val="clear" w:color="auto" w:fill="FFFFFF"/>
      <w:lang w:val="ru-RU"/>
    </w:rPr>
  </w:style>
  <w:style w:type="character" w:customStyle="1" w:styleId="Impact">
    <w:name w:val="Основной текст + Impact"/>
    <w:aliases w:val="12,5 pt,Не полужирный2,Не полужирный4"/>
    <w:basedOn w:val="a9"/>
    <w:uiPriority w:val="99"/>
    <w:rsid w:val="00775D64"/>
    <w:rPr>
      <w:rFonts w:ascii="Impact" w:hAnsi="Impact" w:cs="Impact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1pt">
    <w:name w:val="Основной текст + 11 pt"/>
    <w:aliases w:val="Не полужирный1,Интервал 0 pt,Основной текст + 10,5 pt1,Интервал 1 pt1"/>
    <w:basedOn w:val="a9"/>
    <w:uiPriority w:val="99"/>
    <w:rsid w:val="00775D64"/>
    <w:rPr>
      <w:rFonts w:ascii="Times New Roman" w:hAnsi="Times New Roman" w:cs="Times New Roman"/>
      <w:b/>
      <w:bCs/>
      <w:color w:val="000000"/>
      <w:spacing w:val="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5">
    <w:name w:val="Основной текст2"/>
    <w:basedOn w:val="a"/>
    <w:uiPriority w:val="99"/>
    <w:rsid w:val="00775D64"/>
    <w:pPr>
      <w:widowControl w:val="0"/>
      <w:shd w:val="clear" w:color="auto" w:fill="FFFFFF"/>
      <w:autoSpaceDE/>
      <w:autoSpaceDN/>
      <w:spacing w:line="269" w:lineRule="exact"/>
      <w:jc w:val="center"/>
    </w:pPr>
    <w:rPr>
      <w:b/>
      <w:bCs/>
      <w:sz w:val="23"/>
      <w:szCs w:val="23"/>
    </w:rPr>
  </w:style>
  <w:style w:type="paragraph" w:styleId="ac">
    <w:name w:val="List Paragraph"/>
    <w:basedOn w:val="a"/>
    <w:uiPriority w:val="99"/>
    <w:qFormat/>
    <w:rsid w:val="00080201"/>
    <w:pPr>
      <w:ind w:left="708"/>
    </w:pPr>
  </w:style>
  <w:style w:type="numbering" w:customStyle="1" w:styleId="1">
    <w:name w:val="Текущий список1"/>
    <w:rsid w:val="00060845"/>
    <w:pPr>
      <w:numPr>
        <w:numId w:val="11"/>
      </w:numPr>
    </w:pPr>
  </w:style>
  <w:style w:type="numbering" w:customStyle="1" w:styleId="13">
    <w:name w:val="Нет списка1"/>
    <w:next w:val="a2"/>
    <w:uiPriority w:val="99"/>
    <w:semiHidden/>
    <w:unhideWhenUsed/>
    <w:rsid w:val="00C72BB5"/>
  </w:style>
  <w:style w:type="character" w:styleId="ad">
    <w:name w:val="Hyperlink"/>
    <w:uiPriority w:val="99"/>
    <w:locked/>
    <w:rsid w:val="00C72BB5"/>
    <w:rPr>
      <w:rFonts w:cs="Times New Roman"/>
      <w:color w:val="0066CC"/>
      <w:u w:val="single"/>
    </w:rPr>
  </w:style>
  <w:style w:type="character" w:customStyle="1" w:styleId="26">
    <w:name w:val="Основной текст (2)_"/>
    <w:link w:val="27"/>
    <w:uiPriority w:val="99"/>
    <w:locked/>
    <w:rsid w:val="00C72BB5"/>
    <w:rPr>
      <w:b/>
      <w:bCs/>
      <w:shd w:val="clear" w:color="auto" w:fill="FFFFFF"/>
    </w:rPr>
  </w:style>
  <w:style w:type="character" w:customStyle="1" w:styleId="36">
    <w:name w:val="Основной текст (3)_"/>
    <w:link w:val="37"/>
    <w:uiPriority w:val="99"/>
    <w:locked/>
    <w:rsid w:val="00C72BB5"/>
    <w:rPr>
      <w:b/>
      <w:bCs/>
      <w:sz w:val="47"/>
      <w:szCs w:val="47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C72BB5"/>
    <w:rPr>
      <w:b/>
      <w:bCs/>
      <w:sz w:val="26"/>
      <w:szCs w:val="26"/>
      <w:shd w:val="clear" w:color="auto" w:fill="FFFFFF"/>
    </w:rPr>
  </w:style>
  <w:style w:type="character" w:customStyle="1" w:styleId="ae">
    <w:name w:val="Колонтитул_"/>
    <w:link w:val="14"/>
    <w:uiPriority w:val="99"/>
    <w:locked/>
    <w:rsid w:val="00C72BB5"/>
    <w:rPr>
      <w:b/>
      <w:bCs/>
      <w:sz w:val="25"/>
      <w:szCs w:val="25"/>
      <w:shd w:val="clear" w:color="auto" w:fill="FFFFFF"/>
    </w:rPr>
  </w:style>
  <w:style w:type="character" w:customStyle="1" w:styleId="af">
    <w:name w:val="Колонтитул"/>
    <w:uiPriority w:val="99"/>
    <w:rsid w:val="00C72BB5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5">
    <w:name w:val="Заголовок №1_"/>
    <w:link w:val="16"/>
    <w:uiPriority w:val="99"/>
    <w:locked/>
    <w:rsid w:val="00C72BB5"/>
    <w:rPr>
      <w:b/>
      <w:bCs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C72BB5"/>
    <w:rPr>
      <w:rFonts w:ascii="Times New Roman" w:hAnsi="Times New Roman" w:cs="Times New Roman"/>
      <w:color w:val="000000"/>
      <w:spacing w:val="5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uiPriority w:val="99"/>
    <w:rsid w:val="00C72BB5"/>
    <w:pPr>
      <w:widowControl w:val="0"/>
      <w:shd w:val="clear" w:color="auto" w:fill="FFFFFF"/>
      <w:autoSpaceDE/>
      <w:autoSpaceDN/>
      <w:spacing w:line="274" w:lineRule="exact"/>
      <w:jc w:val="right"/>
    </w:pPr>
    <w:rPr>
      <w:b/>
      <w:bCs/>
      <w:sz w:val="22"/>
      <w:szCs w:val="22"/>
    </w:rPr>
  </w:style>
  <w:style w:type="paragraph" w:customStyle="1" w:styleId="37">
    <w:name w:val="Основной текст (3)"/>
    <w:basedOn w:val="a"/>
    <w:link w:val="36"/>
    <w:uiPriority w:val="99"/>
    <w:rsid w:val="00C72BB5"/>
    <w:pPr>
      <w:widowControl w:val="0"/>
      <w:shd w:val="clear" w:color="auto" w:fill="FFFFFF"/>
      <w:autoSpaceDE/>
      <w:autoSpaceDN/>
      <w:spacing w:line="552" w:lineRule="exact"/>
      <w:jc w:val="center"/>
    </w:pPr>
    <w:rPr>
      <w:b/>
      <w:bCs/>
      <w:sz w:val="47"/>
      <w:szCs w:val="47"/>
    </w:rPr>
  </w:style>
  <w:style w:type="paragraph" w:customStyle="1" w:styleId="42">
    <w:name w:val="Основной текст (4)"/>
    <w:basedOn w:val="a"/>
    <w:link w:val="41"/>
    <w:uiPriority w:val="99"/>
    <w:rsid w:val="00C72BB5"/>
    <w:pPr>
      <w:widowControl w:val="0"/>
      <w:shd w:val="clear" w:color="auto" w:fill="FFFFFF"/>
      <w:autoSpaceDE/>
      <w:autoSpaceDN/>
      <w:spacing w:line="317" w:lineRule="exact"/>
      <w:ind w:hanging="3360"/>
      <w:jc w:val="center"/>
    </w:pPr>
    <w:rPr>
      <w:b/>
      <w:bCs/>
      <w:sz w:val="26"/>
      <w:szCs w:val="26"/>
    </w:rPr>
  </w:style>
  <w:style w:type="paragraph" w:customStyle="1" w:styleId="14">
    <w:name w:val="Колонтитул1"/>
    <w:basedOn w:val="a"/>
    <w:link w:val="ae"/>
    <w:uiPriority w:val="99"/>
    <w:rsid w:val="00C72BB5"/>
    <w:pPr>
      <w:widowControl w:val="0"/>
      <w:shd w:val="clear" w:color="auto" w:fill="FFFFFF"/>
      <w:autoSpaceDE/>
      <w:autoSpaceDN/>
      <w:spacing w:line="240" w:lineRule="atLeast"/>
    </w:pPr>
    <w:rPr>
      <w:b/>
      <w:bCs/>
      <w:sz w:val="25"/>
      <w:szCs w:val="25"/>
    </w:rPr>
  </w:style>
  <w:style w:type="paragraph" w:customStyle="1" w:styleId="16">
    <w:name w:val="Заголовок №1"/>
    <w:basedOn w:val="a"/>
    <w:link w:val="15"/>
    <w:uiPriority w:val="99"/>
    <w:rsid w:val="00C72BB5"/>
    <w:pPr>
      <w:widowControl w:val="0"/>
      <w:shd w:val="clear" w:color="auto" w:fill="FFFFFF"/>
      <w:autoSpaceDE/>
      <w:autoSpaceDN/>
      <w:spacing w:line="240" w:lineRule="atLeast"/>
      <w:jc w:val="center"/>
      <w:outlineLvl w:val="0"/>
    </w:pPr>
    <w:rPr>
      <w:b/>
      <w:bCs/>
      <w:sz w:val="26"/>
      <w:szCs w:val="26"/>
    </w:rPr>
  </w:style>
  <w:style w:type="character" w:customStyle="1" w:styleId="17">
    <w:name w:val="Основной текст + Не полужирный1"/>
    <w:aliases w:val="Интервал 1 pt"/>
    <w:uiPriority w:val="99"/>
    <w:rsid w:val="00C72BB5"/>
    <w:rPr>
      <w:rFonts w:ascii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0">
    <w:name w:val="Подпись к таблице_"/>
    <w:link w:val="af1"/>
    <w:uiPriority w:val="99"/>
    <w:locked/>
    <w:rsid w:val="00C72BB5"/>
    <w:rPr>
      <w:rFonts w:ascii="Constantia" w:hAnsi="Constantia" w:cs="Constantia"/>
      <w:i/>
      <w:iCs/>
      <w:shd w:val="clear" w:color="auto" w:fill="FFFFFF"/>
    </w:rPr>
  </w:style>
  <w:style w:type="character" w:customStyle="1" w:styleId="7pt">
    <w:name w:val="Основной текст + 7 pt"/>
    <w:aliases w:val="Не полужирный3"/>
    <w:uiPriority w:val="99"/>
    <w:rsid w:val="00C72BB5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paragraph" w:customStyle="1" w:styleId="af1">
    <w:name w:val="Подпись к таблице"/>
    <w:basedOn w:val="a"/>
    <w:link w:val="af0"/>
    <w:uiPriority w:val="99"/>
    <w:rsid w:val="00C72BB5"/>
    <w:pPr>
      <w:widowControl w:val="0"/>
      <w:shd w:val="clear" w:color="auto" w:fill="FFFFFF"/>
      <w:autoSpaceDE/>
      <w:autoSpaceDN/>
      <w:spacing w:line="240" w:lineRule="atLeast"/>
    </w:pPr>
    <w:rPr>
      <w:rFonts w:ascii="Constantia" w:hAnsi="Constantia" w:cs="Constantia"/>
      <w:i/>
      <w:iCs/>
      <w:sz w:val="22"/>
      <w:szCs w:val="22"/>
    </w:rPr>
  </w:style>
  <w:style w:type="paragraph" w:customStyle="1" w:styleId="formattext">
    <w:name w:val="formattext"/>
    <w:basedOn w:val="a"/>
    <w:uiPriority w:val="99"/>
    <w:rsid w:val="00C72BB5"/>
    <w:pPr>
      <w:autoSpaceDE/>
      <w:autoSpaceDN/>
      <w:spacing w:before="100" w:beforeAutospacing="1" w:after="100" w:afterAutospacing="1"/>
    </w:pPr>
  </w:style>
  <w:style w:type="table" w:customStyle="1" w:styleId="18">
    <w:name w:val="Сетка таблицы1"/>
    <w:basedOn w:val="a1"/>
    <w:next w:val="a8"/>
    <w:uiPriority w:val="99"/>
    <w:rsid w:val="00C72B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"/>
    <w:uiPriority w:val="99"/>
    <w:rsid w:val="00C72BB5"/>
    <w:pPr>
      <w:autoSpaceDE/>
      <w:autoSpaceDN/>
      <w:ind w:firstLine="567"/>
      <w:jc w:val="both"/>
    </w:pPr>
    <w:rPr>
      <w:rFonts w:ascii="Arial" w:hAnsi="Arial"/>
      <w:sz w:val="28"/>
      <w:szCs w:val="20"/>
    </w:rPr>
  </w:style>
  <w:style w:type="paragraph" w:styleId="HTML">
    <w:name w:val="HTML Preformatted"/>
    <w:basedOn w:val="a"/>
    <w:link w:val="HTML0"/>
    <w:uiPriority w:val="99"/>
    <w:locked/>
    <w:rsid w:val="00C72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72BB5"/>
    <w:rPr>
      <w:rFonts w:ascii="Courier New" w:hAnsi="Courier New"/>
      <w:sz w:val="20"/>
      <w:szCs w:val="20"/>
    </w:rPr>
  </w:style>
  <w:style w:type="paragraph" w:styleId="af2">
    <w:name w:val="Body Text Indent"/>
    <w:basedOn w:val="a"/>
    <w:link w:val="af3"/>
    <w:uiPriority w:val="99"/>
    <w:locked/>
    <w:rsid w:val="00C72BB5"/>
    <w:pPr>
      <w:autoSpaceDE/>
      <w:autoSpaceDN/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C72BB5"/>
    <w:rPr>
      <w:sz w:val="24"/>
      <w:szCs w:val="24"/>
    </w:rPr>
  </w:style>
  <w:style w:type="paragraph" w:styleId="af4">
    <w:name w:val="No Spacing"/>
    <w:uiPriority w:val="99"/>
    <w:qFormat/>
    <w:rsid w:val="00C72BB5"/>
    <w:rPr>
      <w:sz w:val="20"/>
      <w:szCs w:val="20"/>
    </w:rPr>
  </w:style>
  <w:style w:type="paragraph" w:customStyle="1" w:styleId="ConsPlusNonformat">
    <w:name w:val="ConsPlusNonformat"/>
    <w:uiPriority w:val="99"/>
    <w:rsid w:val="00C72BB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uiPriority w:val="99"/>
    <w:locked/>
    <w:rsid w:val="00C72BB5"/>
    <w:pPr>
      <w:autoSpaceDE/>
      <w:autoSpaceDN/>
      <w:spacing w:before="100" w:beforeAutospacing="1" w:after="75"/>
    </w:pPr>
  </w:style>
  <w:style w:type="character" w:styleId="af6">
    <w:name w:val="Strong"/>
    <w:uiPriority w:val="99"/>
    <w:qFormat/>
    <w:rsid w:val="00C72BB5"/>
    <w:rPr>
      <w:rFonts w:cs="Times New Roman"/>
      <w:b/>
    </w:rPr>
  </w:style>
  <w:style w:type="paragraph" w:customStyle="1" w:styleId="ConsPlusCell">
    <w:name w:val="ConsPlusCell"/>
    <w:uiPriority w:val="99"/>
    <w:rsid w:val="00C72BB5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7">
    <w:name w:val="header"/>
    <w:basedOn w:val="a"/>
    <w:link w:val="af8"/>
    <w:uiPriority w:val="99"/>
    <w:locked/>
    <w:rsid w:val="00C72BB5"/>
    <w:pPr>
      <w:widowControl w:val="0"/>
      <w:tabs>
        <w:tab w:val="center" w:pos="4677"/>
        <w:tab w:val="right" w:pos="9355"/>
      </w:tabs>
      <w:autoSpaceDE/>
      <w:autoSpaceDN/>
    </w:pPr>
    <w:rPr>
      <w:rFonts w:ascii="Courier New" w:eastAsia="Courier New" w:hAnsi="Courier New" w:cs="Courier New"/>
      <w:color w:val="000000"/>
    </w:rPr>
  </w:style>
  <w:style w:type="character" w:customStyle="1" w:styleId="af8">
    <w:name w:val="Верхний колонтитул Знак"/>
    <w:basedOn w:val="a0"/>
    <w:link w:val="af7"/>
    <w:uiPriority w:val="99"/>
    <w:rsid w:val="00C72BB5"/>
    <w:rPr>
      <w:rFonts w:ascii="Courier New" w:eastAsia="Courier New" w:hAnsi="Courier New" w:cs="Courier New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locked/>
    <w:rsid w:val="00C72BB5"/>
    <w:pPr>
      <w:widowControl w:val="0"/>
      <w:tabs>
        <w:tab w:val="center" w:pos="4677"/>
        <w:tab w:val="right" w:pos="9355"/>
      </w:tabs>
      <w:autoSpaceDE/>
      <w:autoSpaceDN/>
    </w:pPr>
    <w:rPr>
      <w:rFonts w:ascii="Courier New" w:eastAsia="Courier New" w:hAnsi="Courier New" w:cs="Courier New"/>
      <w:color w:val="000000"/>
    </w:rPr>
  </w:style>
  <w:style w:type="character" w:customStyle="1" w:styleId="afa">
    <w:name w:val="Нижний колонтитул Знак"/>
    <w:basedOn w:val="a0"/>
    <w:link w:val="af9"/>
    <w:uiPriority w:val="99"/>
    <w:rsid w:val="00C72BB5"/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D7DB110753B922DF3E7C9A6F26F1177FB880F70B0F9B1F7B2E9FFBC3m4b4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sibiryak.zabguso.ru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4284</Words>
  <Characters>24421</Characters>
  <Application>Microsoft Office Word</Application>
  <DocSecurity>0</DocSecurity>
  <Lines>203</Lines>
  <Paragraphs>57</Paragraphs>
  <ScaleCrop>false</ScaleCrop>
  <Company>CTC Company</Company>
  <LinksUpToDate>false</LinksUpToDate>
  <CharactersWithSpaces>28648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CTC</dc:creator>
  <cp:keywords/>
  <dc:description/>
  <cp:lastModifiedBy>Елена Александровна Боярская</cp:lastModifiedBy>
  <cp:revision>9</cp:revision>
  <cp:lastPrinted>2022-12-20T00:45:00Z</cp:lastPrinted>
  <dcterms:created xsi:type="dcterms:W3CDTF">2022-11-29T01:37:00Z</dcterms:created>
  <dcterms:modified xsi:type="dcterms:W3CDTF">2023-01-27T04:26:00Z</dcterms:modified>
</cp:coreProperties>
</file>