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935" w:rsidRDefault="002E6935" w:rsidP="002E693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проект                          </w:t>
      </w:r>
    </w:p>
    <w:p w:rsidR="002E6935" w:rsidRDefault="002E6935" w:rsidP="002E693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СОВЕТ СЕЛЬСКОГО ПОСЕЛЕНИЯ «</w:t>
      </w:r>
      <w:r w:rsidR="00A13809">
        <w:rPr>
          <w:rFonts w:ascii="Times New Roman" w:hAnsi="Times New Roman"/>
          <w:b/>
          <w:sz w:val="28"/>
          <w:szCs w:val="28"/>
        </w:rPr>
        <w:t>УСТЬ-ТЕЛЕНГУЙСКОЕ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E6935" w:rsidRDefault="002E6935" w:rsidP="002E6935">
      <w:pPr>
        <w:rPr>
          <w:rFonts w:ascii="Times New Roman" w:hAnsi="Times New Roman"/>
          <w:b/>
          <w:sz w:val="28"/>
          <w:szCs w:val="28"/>
        </w:rPr>
      </w:pPr>
    </w:p>
    <w:p w:rsidR="002E6935" w:rsidRPr="00A13809" w:rsidRDefault="002E6935" w:rsidP="002E6935">
      <w:pPr>
        <w:jc w:val="center"/>
        <w:rPr>
          <w:rFonts w:ascii="Times New Roman" w:hAnsi="Times New Roman"/>
          <w:b/>
          <w:sz w:val="32"/>
          <w:szCs w:val="32"/>
        </w:rPr>
      </w:pPr>
      <w:r w:rsidRPr="00A13809">
        <w:rPr>
          <w:rFonts w:ascii="Times New Roman" w:hAnsi="Times New Roman"/>
          <w:b/>
          <w:sz w:val="32"/>
          <w:szCs w:val="32"/>
        </w:rPr>
        <w:t>РЕШЕНИЕ</w:t>
      </w:r>
    </w:p>
    <w:p w:rsidR="002E6935" w:rsidRPr="00A13809" w:rsidRDefault="00A13809" w:rsidP="002E69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«___»___</w:t>
      </w:r>
      <w:r w:rsidR="002E6935" w:rsidRPr="00A13809">
        <w:rPr>
          <w:rFonts w:ascii="Times New Roman" w:hAnsi="Times New Roman"/>
          <w:sz w:val="28"/>
          <w:szCs w:val="28"/>
        </w:rPr>
        <w:t xml:space="preserve"> 2020</w:t>
      </w:r>
      <w:r w:rsidR="002E6935" w:rsidRPr="00A13809">
        <w:rPr>
          <w:rFonts w:ascii="Times New Roman" w:hAnsi="Times New Roman"/>
          <w:sz w:val="28"/>
          <w:szCs w:val="28"/>
        </w:rPr>
        <w:tab/>
      </w:r>
      <w:r w:rsidR="002E6935" w:rsidRPr="00A13809">
        <w:rPr>
          <w:rFonts w:ascii="Times New Roman" w:hAnsi="Times New Roman"/>
          <w:sz w:val="28"/>
          <w:szCs w:val="28"/>
        </w:rPr>
        <w:tab/>
      </w:r>
      <w:r w:rsidR="002E6935" w:rsidRPr="00A13809">
        <w:rPr>
          <w:rFonts w:ascii="Times New Roman" w:hAnsi="Times New Roman"/>
          <w:sz w:val="28"/>
          <w:szCs w:val="28"/>
        </w:rPr>
        <w:tab/>
      </w:r>
      <w:r w:rsidR="002E6935" w:rsidRPr="00A13809">
        <w:rPr>
          <w:rFonts w:ascii="Times New Roman" w:hAnsi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№ ___</w:t>
      </w:r>
    </w:p>
    <w:p w:rsidR="002E6935" w:rsidRDefault="00A13809" w:rsidP="002E693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/>
          <w:sz w:val="28"/>
          <w:szCs w:val="28"/>
        </w:rPr>
        <w:t>Усть-Теленгуй</w:t>
      </w:r>
      <w:proofErr w:type="spellEnd"/>
    </w:p>
    <w:p w:rsidR="002E6935" w:rsidRDefault="002E6935" w:rsidP="002E6935">
      <w:pPr>
        <w:tabs>
          <w:tab w:val="left" w:pos="272"/>
          <w:tab w:val="center" w:pos="4677"/>
        </w:tabs>
        <w:jc w:val="both"/>
        <w:rPr>
          <w:rFonts w:ascii="Times New Roman" w:hAnsi="Times New Roman"/>
          <w:b/>
          <w:sz w:val="28"/>
          <w:szCs w:val="28"/>
        </w:rPr>
      </w:pPr>
    </w:p>
    <w:p w:rsidR="002E6935" w:rsidRDefault="002E6935" w:rsidP="002E6935">
      <w:pPr>
        <w:tabs>
          <w:tab w:val="left" w:pos="3960"/>
        </w:tabs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дополнительных оснований признания                 безнадежными к взысканию и списанию недоимки и задолженности                 по пеням и штрафам по местным налогам и сборам                                     сельского поселения «</w:t>
      </w:r>
      <w:proofErr w:type="spellStart"/>
      <w:r w:rsidR="00A13809">
        <w:rPr>
          <w:rFonts w:ascii="Times New Roman" w:hAnsi="Times New Roman"/>
          <w:b/>
          <w:sz w:val="28"/>
          <w:szCs w:val="28"/>
        </w:rPr>
        <w:t>Усть-Теленгуйское</w:t>
      </w:r>
      <w:proofErr w:type="spellEnd"/>
      <w:r w:rsidR="00A13809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ab/>
        <w:t>Руководствуясь пунктом 3 статьи 59 Налогового кодекса Российской Федерации, Уставом поселения, Совет сельского поселения сельского поселения «</w:t>
      </w:r>
      <w:proofErr w:type="spellStart"/>
      <w:r w:rsidR="00A13809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="00A138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решил:</w:t>
      </w:r>
    </w:p>
    <w:p w:rsidR="00A13809" w:rsidRDefault="00A13809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территории сельского поселения «</w:t>
      </w:r>
      <w:proofErr w:type="spellStart"/>
      <w:r w:rsidR="00A13809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/>
          <w:sz w:val="28"/>
          <w:szCs w:val="28"/>
        </w:rPr>
        <w:t>» и числящимися за отдельными налогоплательщиками, уплата и (или) взыскание которых оказались невозможными в случаях:</w:t>
      </w: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1) невозможности принудительного взыскания задолженности по исполнительным документам по основаниям, предусмотренным пунктами 3 и 4 части 1 статьи 46 Федерального закона от 2 октября 2017 года № 229-ФЗ «Об исполнительном производстве», образовавшейся ранее 1июня 2017 года;</w:t>
      </w: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2) выбытия физического лица за пределы Забайкальского края – в отношении задолженности, образовавшейся ранее 1 июня 2017 года;</w:t>
      </w: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3) невозможности взыскания задолженности, числящейся за физическими лицами, в размере до 100 рублей (включительно) по состоянию на 1 июня 2017 года;</w:t>
      </w: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4) смерти физического лица или объявления его умершим в порядке, установленном гражданским процессуальным законодательством Российской Федерации, в случае отсутствия наследников или отказа наследников от причитающегося им наследства;</w:t>
      </w: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5) наличия недоимки и задолженности по пеням и штрафам по местным налогам, </w:t>
      </w:r>
      <w:proofErr w:type="gramStart"/>
      <w:r>
        <w:rPr>
          <w:rFonts w:ascii="Times New Roman" w:hAnsi="Times New Roman"/>
          <w:sz w:val="28"/>
          <w:szCs w:val="28"/>
        </w:rPr>
        <w:t>сроки</w:t>
      </w:r>
      <w:proofErr w:type="gramEnd"/>
      <w:r>
        <w:rPr>
          <w:rFonts w:ascii="Times New Roman" w:hAnsi="Times New Roman"/>
          <w:sz w:val="28"/>
          <w:szCs w:val="28"/>
        </w:rPr>
        <w:t xml:space="preserve"> взыскания которых истекли;</w:t>
      </w: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6) наличия задолженности по отменённым налогам и сборам, пеням и штрафам.</w:t>
      </w: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2. Решение о признании </w:t>
      </w:r>
      <w:proofErr w:type="gramStart"/>
      <w:r>
        <w:rPr>
          <w:rFonts w:ascii="Times New Roman" w:hAnsi="Times New Roman"/>
          <w:sz w:val="28"/>
          <w:szCs w:val="28"/>
        </w:rPr>
        <w:t>безнадёжными</w:t>
      </w:r>
      <w:proofErr w:type="gramEnd"/>
      <w:r>
        <w:rPr>
          <w:rFonts w:ascii="Times New Roman" w:hAnsi="Times New Roman"/>
          <w:sz w:val="28"/>
          <w:szCs w:val="28"/>
        </w:rPr>
        <w:t xml:space="preserve">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  копии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справки налогового органа по месту учёта организации (месту жительства физического лица) о сумме задолженности;</w:t>
      </w: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  сведений о факте регистрации акта гражданского состояния о смерти физического лица, представляемые органами записи актов гражданского состояния, или копии свидетельства о смерти физического лица или копии решения суда об объявлении физического лица умершим.</w:t>
      </w:r>
    </w:p>
    <w:p w:rsidR="002E6935" w:rsidRPr="00D331BA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3.   Настоящее ре</w:t>
      </w:r>
      <w:r w:rsidR="00D331BA">
        <w:rPr>
          <w:rFonts w:ascii="Times New Roman" w:hAnsi="Times New Roman"/>
          <w:sz w:val="28"/>
          <w:szCs w:val="28"/>
        </w:rPr>
        <w:t xml:space="preserve">шение вступает в силу </w:t>
      </w:r>
      <w:r w:rsidR="00D331BA">
        <w:rPr>
          <w:rFonts w:ascii="Times New Roman" w:hAnsi="Times New Roman"/>
          <w:sz w:val="28"/>
          <w:szCs w:val="28"/>
          <w:lang w:val="en-US"/>
        </w:rPr>
        <w:t>c</w:t>
      </w:r>
      <w:r w:rsidR="00D331BA" w:rsidRPr="00D331BA">
        <w:rPr>
          <w:rFonts w:ascii="Times New Roman" w:hAnsi="Times New Roman"/>
          <w:sz w:val="28"/>
          <w:szCs w:val="28"/>
        </w:rPr>
        <w:t xml:space="preserve"> момента официального опубликования</w:t>
      </w:r>
    </w:p>
    <w:p w:rsidR="002E6935" w:rsidRDefault="002E6935" w:rsidP="002E69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4. Настоящее решение 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 w:rsidR="00A13809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в информационно-телекоммуникационной сети «Интернет».      </w:t>
      </w:r>
    </w:p>
    <w:p w:rsidR="002E6935" w:rsidRDefault="002E6935" w:rsidP="002E693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E6935" w:rsidRDefault="002E6935" w:rsidP="002E6935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2E6935" w:rsidRDefault="002E6935" w:rsidP="002E6935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</w:p>
    <w:p w:rsidR="002E6935" w:rsidRDefault="002E6935" w:rsidP="002E6935">
      <w:pPr>
        <w:pStyle w:val="formattexttopleveltext"/>
        <w:suppressAutoHyphens/>
        <w:spacing w:before="0" w:beforeAutospacing="0" w:after="0" w:afterAutospacing="0" w:line="240" w:lineRule="exact"/>
        <w:ind w:firstLine="709"/>
        <w:jc w:val="both"/>
        <w:rPr>
          <w:sz w:val="28"/>
          <w:szCs w:val="28"/>
        </w:rPr>
      </w:pPr>
    </w:p>
    <w:p w:rsidR="002E6935" w:rsidRDefault="002E6935" w:rsidP="002E6935">
      <w:pPr>
        <w:pStyle w:val="contentheader2cols"/>
        <w:ind w:left="0"/>
        <w:rPr>
          <w:b w:val="0"/>
          <w:bCs w:val="0"/>
          <w:color w:val="auto"/>
          <w:sz w:val="28"/>
        </w:rPr>
      </w:pPr>
      <w:r>
        <w:rPr>
          <w:b w:val="0"/>
          <w:bCs w:val="0"/>
          <w:color w:val="auto"/>
          <w:sz w:val="28"/>
        </w:rPr>
        <w:t xml:space="preserve">Глава  сельского поселения  </w:t>
      </w:r>
    </w:p>
    <w:p w:rsidR="002E6935" w:rsidRDefault="00A13809" w:rsidP="002E6935">
      <w:pPr>
        <w:pStyle w:val="contentheader2cols"/>
        <w:ind w:left="0"/>
        <w:rPr>
          <w:b w:val="0"/>
          <w:bCs w:val="0"/>
          <w:color w:val="auto"/>
          <w:sz w:val="28"/>
        </w:rPr>
      </w:pPr>
      <w:r>
        <w:rPr>
          <w:b w:val="0"/>
          <w:bCs w:val="0"/>
          <w:color w:val="auto"/>
          <w:sz w:val="28"/>
        </w:rPr>
        <w:t>«</w:t>
      </w:r>
      <w:proofErr w:type="spellStart"/>
      <w:r>
        <w:rPr>
          <w:b w:val="0"/>
          <w:bCs w:val="0"/>
          <w:color w:val="auto"/>
          <w:sz w:val="28"/>
        </w:rPr>
        <w:t>Усть-Теленгуйское</w:t>
      </w:r>
      <w:proofErr w:type="spellEnd"/>
      <w:r>
        <w:rPr>
          <w:b w:val="0"/>
          <w:bCs w:val="0"/>
          <w:color w:val="auto"/>
          <w:sz w:val="28"/>
        </w:rPr>
        <w:t>»</w:t>
      </w:r>
      <w:r>
        <w:rPr>
          <w:b w:val="0"/>
          <w:bCs w:val="0"/>
          <w:color w:val="auto"/>
          <w:sz w:val="28"/>
        </w:rPr>
        <w:tab/>
      </w:r>
      <w:r>
        <w:rPr>
          <w:b w:val="0"/>
          <w:bCs w:val="0"/>
          <w:color w:val="auto"/>
          <w:sz w:val="28"/>
        </w:rPr>
        <w:tab/>
      </w:r>
      <w:r>
        <w:rPr>
          <w:b w:val="0"/>
          <w:bCs w:val="0"/>
          <w:color w:val="auto"/>
          <w:sz w:val="28"/>
        </w:rPr>
        <w:tab/>
      </w:r>
      <w:r>
        <w:rPr>
          <w:b w:val="0"/>
          <w:bCs w:val="0"/>
          <w:color w:val="auto"/>
          <w:sz w:val="28"/>
        </w:rPr>
        <w:tab/>
      </w:r>
      <w:r>
        <w:rPr>
          <w:b w:val="0"/>
          <w:bCs w:val="0"/>
          <w:color w:val="auto"/>
          <w:sz w:val="28"/>
        </w:rPr>
        <w:tab/>
        <w:t>А.К.Сенотрусов</w:t>
      </w:r>
    </w:p>
    <w:p w:rsidR="002E6935" w:rsidRDefault="002E6935" w:rsidP="002E6935"/>
    <w:p w:rsidR="002E6935" w:rsidRDefault="002E6935" w:rsidP="002E6935"/>
    <w:p w:rsidR="0033554A" w:rsidRDefault="0033554A"/>
    <w:sectPr w:rsidR="0033554A" w:rsidSect="00A13809">
      <w:pgSz w:w="11906" w:h="16838"/>
      <w:pgMar w:top="1134" w:right="424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6935"/>
    <w:rsid w:val="002E6935"/>
    <w:rsid w:val="0033554A"/>
    <w:rsid w:val="007256AC"/>
    <w:rsid w:val="009673D1"/>
    <w:rsid w:val="00A13809"/>
    <w:rsid w:val="00D331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693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formattexttopleveltext">
    <w:name w:val="formattext topleveltext"/>
    <w:basedOn w:val="a"/>
    <w:rsid w:val="002E69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header2cols">
    <w:name w:val="contentheader2cols"/>
    <w:basedOn w:val="a"/>
    <w:rsid w:val="002E6935"/>
    <w:pPr>
      <w:spacing w:before="51" w:after="0" w:line="240" w:lineRule="auto"/>
      <w:ind w:left="257"/>
    </w:pPr>
    <w:rPr>
      <w:rFonts w:ascii="Times New Roman" w:eastAsia="Times New Roman" w:hAnsi="Times New Roman" w:cs="Times New Roman"/>
      <w:b/>
      <w:bCs/>
      <w:color w:val="3560A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9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467</Words>
  <Characters>2662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7</cp:revision>
  <dcterms:created xsi:type="dcterms:W3CDTF">2020-07-08T00:18:00Z</dcterms:created>
  <dcterms:modified xsi:type="dcterms:W3CDTF">2020-09-22T01:05:00Z</dcterms:modified>
</cp:coreProperties>
</file>