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8B0" w:rsidRDefault="00D858B0" w:rsidP="00D858B0">
      <w:pPr>
        <w:pStyle w:val="a4"/>
        <w:jc w:val="center"/>
        <w:rPr>
          <w:rFonts w:ascii="Times New Roman" w:hAnsi="Times New Roman"/>
          <w:b/>
          <w:sz w:val="28"/>
          <w:szCs w:val="28"/>
        </w:rPr>
      </w:pPr>
      <w:r>
        <w:rPr>
          <w:rFonts w:ascii="Times New Roman" w:hAnsi="Times New Roman"/>
          <w:b/>
          <w:sz w:val="28"/>
          <w:szCs w:val="28"/>
        </w:rPr>
        <w:t xml:space="preserve">                                          </w:t>
      </w:r>
      <w:r w:rsidR="00AF7887">
        <w:rPr>
          <w:rFonts w:ascii="Times New Roman" w:hAnsi="Times New Roman"/>
          <w:b/>
          <w:sz w:val="28"/>
          <w:szCs w:val="28"/>
        </w:rPr>
        <w:t xml:space="preserve">                       </w:t>
      </w:r>
    </w:p>
    <w:p w:rsidR="00D858B0" w:rsidRDefault="00D858B0" w:rsidP="00AF7887">
      <w:pPr>
        <w:pStyle w:val="a4"/>
        <w:jc w:val="center"/>
        <w:rPr>
          <w:rFonts w:ascii="Times New Roman" w:hAnsi="Times New Roman"/>
          <w:b/>
          <w:sz w:val="28"/>
          <w:szCs w:val="28"/>
        </w:rPr>
      </w:pPr>
      <w:r w:rsidRPr="00C27A3F">
        <w:rPr>
          <w:rFonts w:ascii="Times New Roman" w:hAnsi="Times New Roman"/>
          <w:b/>
          <w:sz w:val="28"/>
          <w:szCs w:val="28"/>
        </w:rPr>
        <w:t>АДМИНИСТРАЦИЯ СЕЛЬСКОГО ПОСЕЛЕНИЯ</w:t>
      </w:r>
    </w:p>
    <w:p w:rsidR="00D858B0" w:rsidRPr="00C27A3F" w:rsidRDefault="00D858B0" w:rsidP="00AF7887">
      <w:pPr>
        <w:pStyle w:val="a4"/>
        <w:jc w:val="center"/>
        <w:rPr>
          <w:rFonts w:ascii="Times New Roman" w:hAnsi="Times New Roman"/>
          <w:b/>
          <w:sz w:val="28"/>
          <w:szCs w:val="28"/>
        </w:rPr>
      </w:pPr>
      <w:r w:rsidRPr="00C27A3F">
        <w:rPr>
          <w:rFonts w:ascii="Times New Roman" w:hAnsi="Times New Roman"/>
          <w:b/>
          <w:sz w:val="28"/>
          <w:szCs w:val="28"/>
        </w:rPr>
        <w:t>«</w:t>
      </w:r>
      <w:r>
        <w:rPr>
          <w:rFonts w:ascii="Times New Roman" w:hAnsi="Times New Roman"/>
          <w:b/>
          <w:sz w:val="28"/>
          <w:szCs w:val="28"/>
        </w:rPr>
        <w:t>УСТЬ-ТЕЛЕНГУЙСКОЕ</w:t>
      </w:r>
      <w:r w:rsidRPr="00C27A3F">
        <w:rPr>
          <w:rFonts w:ascii="Times New Roman" w:hAnsi="Times New Roman"/>
          <w:b/>
          <w:sz w:val="28"/>
          <w:szCs w:val="28"/>
        </w:rPr>
        <w:t>»</w:t>
      </w:r>
    </w:p>
    <w:p w:rsidR="00D858B0" w:rsidRPr="00C27A3F" w:rsidRDefault="00D858B0" w:rsidP="00AF7887">
      <w:pPr>
        <w:pStyle w:val="a4"/>
        <w:jc w:val="center"/>
        <w:rPr>
          <w:rFonts w:ascii="Times New Roman" w:hAnsi="Times New Roman"/>
          <w:b/>
          <w:sz w:val="28"/>
          <w:szCs w:val="28"/>
        </w:rPr>
      </w:pPr>
    </w:p>
    <w:p w:rsidR="00D858B0" w:rsidRPr="00C27A3F" w:rsidRDefault="00D858B0" w:rsidP="00AF7887">
      <w:pPr>
        <w:pStyle w:val="a4"/>
        <w:jc w:val="center"/>
        <w:rPr>
          <w:rFonts w:ascii="Times New Roman" w:hAnsi="Times New Roman"/>
          <w:sz w:val="28"/>
          <w:szCs w:val="28"/>
        </w:rPr>
      </w:pPr>
    </w:p>
    <w:p w:rsidR="00D858B0" w:rsidRPr="00C27A3F" w:rsidRDefault="00D858B0" w:rsidP="00AF7887">
      <w:pPr>
        <w:pStyle w:val="a4"/>
        <w:jc w:val="center"/>
        <w:rPr>
          <w:rFonts w:ascii="Times New Roman" w:hAnsi="Times New Roman"/>
          <w:b/>
          <w:sz w:val="28"/>
          <w:szCs w:val="28"/>
        </w:rPr>
      </w:pPr>
      <w:r w:rsidRPr="00C27A3F">
        <w:rPr>
          <w:rFonts w:ascii="Times New Roman" w:hAnsi="Times New Roman"/>
          <w:b/>
          <w:sz w:val="28"/>
          <w:szCs w:val="28"/>
        </w:rPr>
        <w:t>ПОСТАНОВЛЕНИЕ</w:t>
      </w:r>
    </w:p>
    <w:p w:rsidR="00D858B0" w:rsidRPr="00C27A3F" w:rsidRDefault="00D858B0" w:rsidP="00AF7887">
      <w:pPr>
        <w:pStyle w:val="a4"/>
        <w:jc w:val="center"/>
        <w:rPr>
          <w:rFonts w:ascii="Times New Roman" w:hAnsi="Times New Roman"/>
          <w:sz w:val="28"/>
          <w:szCs w:val="28"/>
        </w:rPr>
      </w:pPr>
    </w:p>
    <w:p w:rsidR="00D858B0" w:rsidRDefault="00D858B0" w:rsidP="00AF7887">
      <w:pPr>
        <w:pStyle w:val="a4"/>
        <w:jc w:val="center"/>
        <w:rPr>
          <w:rFonts w:ascii="Times New Roman" w:hAnsi="Times New Roman"/>
          <w:sz w:val="28"/>
          <w:szCs w:val="28"/>
        </w:rPr>
      </w:pPr>
    </w:p>
    <w:p w:rsidR="00D858B0" w:rsidRPr="00C27A3F" w:rsidRDefault="00D858B0" w:rsidP="00AF7887">
      <w:pPr>
        <w:pStyle w:val="a4"/>
        <w:jc w:val="center"/>
        <w:rPr>
          <w:rFonts w:ascii="Times New Roman" w:hAnsi="Times New Roman"/>
          <w:sz w:val="28"/>
          <w:szCs w:val="28"/>
        </w:rPr>
      </w:pPr>
      <w:r w:rsidRPr="00C27A3F">
        <w:rPr>
          <w:rFonts w:ascii="Times New Roman" w:hAnsi="Times New Roman"/>
          <w:sz w:val="28"/>
          <w:szCs w:val="28"/>
        </w:rPr>
        <w:t>с.</w:t>
      </w:r>
      <w:r>
        <w:rPr>
          <w:rFonts w:ascii="Times New Roman" w:hAnsi="Times New Roman"/>
          <w:sz w:val="28"/>
          <w:szCs w:val="28"/>
        </w:rPr>
        <w:t xml:space="preserve"> Усть-Теленгуй</w:t>
      </w:r>
    </w:p>
    <w:p w:rsidR="00D858B0" w:rsidRPr="00C27A3F" w:rsidRDefault="00D858B0" w:rsidP="00D858B0">
      <w:pPr>
        <w:pStyle w:val="a4"/>
        <w:rPr>
          <w:rFonts w:ascii="Times New Roman" w:hAnsi="Times New Roman"/>
          <w:sz w:val="28"/>
          <w:szCs w:val="28"/>
        </w:rPr>
      </w:pPr>
    </w:p>
    <w:p w:rsidR="00D858B0" w:rsidRPr="00C27A3F" w:rsidRDefault="00D858B0" w:rsidP="00D858B0">
      <w:pPr>
        <w:pStyle w:val="a4"/>
        <w:rPr>
          <w:rFonts w:ascii="Times New Roman" w:hAnsi="Times New Roman"/>
          <w:sz w:val="28"/>
          <w:szCs w:val="28"/>
        </w:rPr>
      </w:pPr>
      <w:r>
        <w:rPr>
          <w:rFonts w:ascii="Times New Roman" w:hAnsi="Times New Roman"/>
          <w:sz w:val="28"/>
          <w:szCs w:val="28"/>
        </w:rPr>
        <w:t xml:space="preserve">              </w:t>
      </w:r>
      <w:r w:rsidR="00AF7887">
        <w:rPr>
          <w:rFonts w:ascii="Times New Roman" w:hAnsi="Times New Roman"/>
          <w:sz w:val="28"/>
          <w:szCs w:val="28"/>
        </w:rPr>
        <w:t>01.04.</w:t>
      </w:r>
      <w:r>
        <w:rPr>
          <w:rFonts w:ascii="Times New Roman" w:hAnsi="Times New Roman"/>
          <w:sz w:val="28"/>
          <w:szCs w:val="28"/>
        </w:rPr>
        <w:t xml:space="preserve">2021 года                      </w:t>
      </w:r>
      <w:r w:rsidRPr="00C27A3F">
        <w:rPr>
          <w:rFonts w:ascii="Times New Roman" w:hAnsi="Times New Roman"/>
          <w:sz w:val="28"/>
          <w:szCs w:val="28"/>
        </w:rPr>
        <w:tab/>
      </w:r>
      <w:r w:rsidRPr="00C27A3F">
        <w:rPr>
          <w:rFonts w:ascii="Times New Roman" w:hAnsi="Times New Roman"/>
          <w:sz w:val="28"/>
          <w:szCs w:val="28"/>
        </w:rPr>
        <w:tab/>
      </w:r>
      <w:r>
        <w:rPr>
          <w:rFonts w:ascii="Times New Roman" w:hAnsi="Times New Roman"/>
          <w:sz w:val="28"/>
          <w:szCs w:val="28"/>
        </w:rPr>
        <w:t xml:space="preserve">       </w:t>
      </w:r>
      <w:r>
        <w:rPr>
          <w:rFonts w:ascii="Times New Roman" w:hAnsi="Times New Roman"/>
          <w:sz w:val="28"/>
          <w:szCs w:val="28"/>
        </w:rPr>
        <w:tab/>
        <w:t xml:space="preserve">                                  </w:t>
      </w:r>
      <w:r w:rsidRPr="00C27A3F">
        <w:rPr>
          <w:rFonts w:ascii="Times New Roman" w:hAnsi="Times New Roman"/>
          <w:sz w:val="28"/>
          <w:szCs w:val="28"/>
        </w:rPr>
        <w:t xml:space="preserve">№ </w:t>
      </w:r>
      <w:r w:rsidR="00AF7887">
        <w:rPr>
          <w:rFonts w:ascii="Times New Roman" w:hAnsi="Times New Roman"/>
          <w:sz w:val="28"/>
          <w:szCs w:val="28"/>
        </w:rPr>
        <w:t>13</w:t>
      </w:r>
    </w:p>
    <w:p w:rsidR="00823491" w:rsidRPr="006D2E74" w:rsidRDefault="00823491" w:rsidP="00AA5543">
      <w:pPr>
        <w:shd w:val="clear" w:color="auto" w:fill="FFFFFF"/>
        <w:spacing w:after="0" w:line="360" w:lineRule="atLeast"/>
        <w:jc w:val="both"/>
        <w:textAlignment w:val="baseline"/>
        <w:rPr>
          <w:rFonts w:ascii="Arial" w:eastAsia="Times New Roman" w:hAnsi="Arial" w:cs="Arial"/>
          <w:b/>
          <w:sz w:val="28"/>
          <w:szCs w:val="28"/>
        </w:rPr>
      </w:pPr>
    </w:p>
    <w:p w:rsidR="00AA5543" w:rsidRPr="006D2E74" w:rsidRDefault="00AA5543" w:rsidP="00AA5543">
      <w:pPr>
        <w:shd w:val="clear" w:color="auto" w:fill="FFFFFF"/>
        <w:spacing w:after="0" w:line="360" w:lineRule="atLeast"/>
        <w:jc w:val="both"/>
        <w:textAlignment w:val="baseline"/>
        <w:rPr>
          <w:rFonts w:ascii="Arial" w:eastAsia="Times New Roman" w:hAnsi="Arial" w:cs="Arial"/>
          <w:sz w:val="28"/>
          <w:szCs w:val="28"/>
        </w:rPr>
      </w:pPr>
      <w:r w:rsidRPr="006D2E74">
        <w:rPr>
          <w:rFonts w:ascii="Arial" w:eastAsia="Times New Roman" w:hAnsi="Arial" w:cs="Arial"/>
          <w:b/>
          <w:bCs/>
          <w:sz w:val="28"/>
          <w:szCs w:val="28"/>
        </w:rPr>
        <w:t> </w:t>
      </w:r>
    </w:p>
    <w:p w:rsidR="00AA5543" w:rsidRPr="00D858B0" w:rsidRDefault="00AA5543" w:rsidP="00AA5543">
      <w:pPr>
        <w:shd w:val="clear" w:color="auto" w:fill="FFFFFF"/>
        <w:spacing w:after="240" w:line="360" w:lineRule="atLeast"/>
        <w:jc w:val="center"/>
        <w:textAlignment w:val="baseline"/>
        <w:rPr>
          <w:rFonts w:ascii="Times New Roman" w:eastAsia="Times New Roman" w:hAnsi="Times New Roman" w:cs="Times New Roman"/>
          <w:b/>
          <w:sz w:val="28"/>
          <w:szCs w:val="28"/>
        </w:rPr>
      </w:pPr>
      <w:r w:rsidRPr="00D858B0">
        <w:rPr>
          <w:rFonts w:ascii="Times New Roman" w:eastAsia="Times New Roman" w:hAnsi="Times New Roman" w:cs="Times New Roman"/>
          <w:b/>
          <w:sz w:val="28"/>
          <w:szCs w:val="28"/>
        </w:rPr>
        <w:t>Об утверждении Порядка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w:t>
      </w:r>
      <w:r w:rsidR="006D2E74" w:rsidRPr="00D858B0">
        <w:rPr>
          <w:rFonts w:ascii="Times New Roman" w:eastAsia="Times New Roman" w:hAnsi="Times New Roman" w:cs="Times New Roman"/>
          <w:b/>
          <w:sz w:val="28"/>
          <w:szCs w:val="28"/>
        </w:rPr>
        <w:t>а сельского поселения «</w:t>
      </w:r>
      <w:proofErr w:type="spellStart"/>
      <w:r w:rsidR="00D858B0">
        <w:rPr>
          <w:rFonts w:ascii="Times New Roman" w:eastAsia="Times New Roman" w:hAnsi="Times New Roman" w:cs="Times New Roman"/>
          <w:b/>
          <w:sz w:val="28"/>
          <w:szCs w:val="28"/>
        </w:rPr>
        <w:t>Усть-Теленгуйское</w:t>
      </w:r>
      <w:proofErr w:type="spellEnd"/>
      <w:r w:rsidRPr="00D858B0">
        <w:rPr>
          <w:rFonts w:ascii="Times New Roman" w:eastAsia="Times New Roman" w:hAnsi="Times New Roman" w:cs="Times New Roman"/>
          <w:b/>
          <w:sz w:val="28"/>
          <w:szCs w:val="28"/>
        </w:rPr>
        <w:t>»</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i/>
          <w:iCs/>
          <w:sz w:val="28"/>
          <w:szCs w:val="28"/>
        </w:rPr>
        <w:t> </w:t>
      </w:r>
    </w:p>
    <w:p w:rsidR="00AA5543" w:rsidRPr="00D858B0" w:rsidRDefault="00D858B0"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со ст.</w:t>
      </w:r>
      <w:r w:rsidR="00AA5543" w:rsidRPr="00D858B0">
        <w:rPr>
          <w:rFonts w:ascii="Times New Roman" w:eastAsia="Times New Roman" w:hAnsi="Times New Roman" w:cs="Times New Roman"/>
          <w:sz w:val="28"/>
          <w:szCs w:val="28"/>
        </w:rPr>
        <w:t>160.2-1 Бюджетного кодекса Российской Федерации</w:t>
      </w:r>
      <w:r w:rsidR="00AA5543" w:rsidRPr="00D858B0">
        <w:rPr>
          <w:rFonts w:ascii="Times New Roman" w:eastAsia="Times New Roman" w:hAnsi="Times New Roman" w:cs="Times New Roman"/>
          <w:b/>
          <w:bCs/>
          <w:sz w:val="28"/>
          <w:szCs w:val="28"/>
        </w:rPr>
        <w:t>, </w:t>
      </w:r>
      <w:r w:rsidR="00AA5543" w:rsidRPr="00D858B0">
        <w:rPr>
          <w:rFonts w:ascii="Times New Roman" w:eastAsia="Times New Roman" w:hAnsi="Times New Roman" w:cs="Times New Roman"/>
          <w:sz w:val="28"/>
          <w:szCs w:val="28"/>
        </w:rPr>
        <w:t xml:space="preserve">Федеральным законом от 06.10.2003 года N 131-ФЗ «Об общих принципах организации местного самоуправления в Российской Федерации», руководствуясь </w:t>
      </w:r>
      <w:r w:rsidR="006D2E74" w:rsidRPr="00D858B0">
        <w:rPr>
          <w:rFonts w:ascii="Times New Roman" w:eastAsia="Times New Roman" w:hAnsi="Times New Roman" w:cs="Times New Roman"/>
          <w:sz w:val="28"/>
          <w:szCs w:val="28"/>
        </w:rPr>
        <w:t>ст.28 Устава сельского поселения «</w:t>
      </w:r>
      <w:proofErr w:type="spellStart"/>
      <w:r>
        <w:rPr>
          <w:rFonts w:ascii="Times New Roman" w:eastAsia="Times New Roman" w:hAnsi="Times New Roman" w:cs="Times New Roman"/>
          <w:sz w:val="28"/>
          <w:szCs w:val="28"/>
        </w:rPr>
        <w:t>Усть-Теленгуйское</w:t>
      </w:r>
      <w:proofErr w:type="spellEnd"/>
      <w:r w:rsidR="00AA5543" w:rsidRPr="00D858B0">
        <w:rPr>
          <w:rFonts w:ascii="Times New Roman" w:eastAsia="Times New Roman" w:hAnsi="Times New Roman" w:cs="Times New Roman"/>
          <w:sz w:val="28"/>
          <w:szCs w:val="28"/>
        </w:rPr>
        <w:t>», администраци</w:t>
      </w:r>
      <w:r w:rsidR="006D2E74" w:rsidRPr="00D858B0">
        <w:rPr>
          <w:rFonts w:ascii="Times New Roman" w:eastAsia="Times New Roman" w:hAnsi="Times New Roman" w:cs="Times New Roman"/>
          <w:sz w:val="28"/>
          <w:szCs w:val="28"/>
        </w:rPr>
        <w:t>я сельского поселения «</w:t>
      </w:r>
      <w:proofErr w:type="spellStart"/>
      <w:r>
        <w:rPr>
          <w:rFonts w:ascii="Times New Roman" w:eastAsia="Times New Roman" w:hAnsi="Times New Roman" w:cs="Times New Roman"/>
          <w:sz w:val="28"/>
          <w:szCs w:val="28"/>
        </w:rPr>
        <w:t>Усть-Теленгуйское</w:t>
      </w:r>
      <w:proofErr w:type="spellEnd"/>
      <w:r w:rsidR="00AA5543" w:rsidRPr="00D858B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D858B0">
        <w:rPr>
          <w:rFonts w:ascii="Times New Roman" w:eastAsia="Times New Roman" w:hAnsi="Times New Roman" w:cs="Times New Roman"/>
          <w:bCs/>
          <w:sz w:val="28"/>
          <w:szCs w:val="28"/>
        </w:rPr>
        <w:t>постановляет:</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D858B0" w:rsidRPr="00D858B0" w:rsidRDefault="00D858B0" w:rsidP="00D858B0">
      <w:pPr>
        <w:pStyle w:val="a3"/>
        <w:numPr>
          <w:ilvl w:val="0"/>
          <w:numId w:val="23"/>
        </w:numPr>
        <w:shd w:val="clear" w:color="auto" w:fill="FFFFFF"/>
        <w:spacing w:after="240" w:line="360" w:lineRule="atLeas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w:t>
      </w:r>
      <w:proofErr w:type="gramStart"/>
      <w:r w:rsidR="00AA5543" w:rsidRPr="00D858B0">
        <w:rPr>
          <w:rFonts w:ascii="Times New Roman" w:eastAsia="Times New Roman" w:hAnsi="Times New Roman" w:cs="Times New Roman"/>
          <w:sz w:val="28"/>
          <w:szCs w:val="28"/>
        </w:rPr>
        <w:t>Утвердить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w:t>
      </w:r>
      <w:r w:rsidR="006D2E74" w:rsidRPr="00D858B0">
        <w:rPr>
          <w:rFonts w:ascii="Times New Roman" w:eastAsia="Times New Roman" w:hAnsi="Times New Roman" w:cs="Times New Roman"/>
          <w:sz w:val="28"/>
          <w:szCs w:val="28"/>
        </w:rPr>
        <w:t>а сельского поселения «</w:t>
      </w:r>
      <w:proofErr w:type="spellStart"/>
      <w:r w:rsidRPr="00D858B0">
        <w:rPr>
          <w:rFonts w:ascii="Times New Roman" w:eastAsia="Times New Roman" w:hAnsi="Times New Roman" w:cs="Times New Roman"/>
          <w:sz w:val="28"/>
          <w:szCs w:val="28"/>
        </w:rPr>
        <w:t>Усть-Теленгуйское</w:t>
      </w:r>
      <w:proofErr w:type="spellEnd"/>
      <w:r w:rsidR="00AA5543" w:rsidRPr="00D858B0">
        <w:rPr>
          <w:rFonts w:ascii="Times New Roman" w:eastAsia="Times New Roman" w:hAnsi="Times New Roman" w:cs="Times New Roman"/>
          <w:sz w:val="28"/>
          <w:szCs w:val="28"/>
        </w:rPr>
        <w:t>» (далее — Порядок) согласно приложению.</w:t>
      </w:r>
      <w:proofErr w:type="gramEnd"/>
    </w:p>
    <w:p w:rsidR="00D858B0" w:rsidRPr="00D858B0" w:rsidRDefault="00D858B0" w:rsidP="00D858B0">
      <w:pPr>
        <w:shd w:val="clear" w:color="auto" w:fill="FFFFFF"/>
        <w:spacing w:after="240" w:line="360" w:lineRule="atLeast"/>
        <w:ind w:left="245"/>
        <w:textAlignment w:val="baseline"/>
        <w:rPr>
          <w:rFonts w:ascii="Times New Roman" w:eastAsia="Times New Roman" w:hAnsi="Times New Roman" w:cs="Times New Roman"/>
          <w:sz w:val="28"/>
          <w:szCs w:val="28"/>
        </w:rPr>
      </w:pPr>
      <w:r w:rsidRPr="00D858B0">
        <w:rPr>
          <w:rFonts w:ascii="Times New Roman" w:hAnsi="Times New Roman" w:cs="Times New Roman"/>
          <w:sz w:val="28"/>
          <w:szCs w:val="28"/>
        </w:rPr>
        <w:t xml:space="preserve">          2.  Настоящее постановление вступает в силу, после его официального опубликования (обнародования).</w:t>
      </w:r>
    </w:p>
    <w:p w:rsidR="00D858B0" w:rsidRPr="00D858B0" w:rsidRDefault="00D858B0" w:rsidP="00D858B0">
      <w:pPr>
        <w:ind w:left="360"/>
        <w:rPr>
          <w:rFonts w:ascii="Times New Roman" w:hAnsi="Times New Roman" w:cs="Times New Roman"/>
          <w:sz w:val="28"/>
          <w:szCs w:val="28"/>
        </w:rPr>
      </w:pPr>
      <w:r w:rsidRPr="00D858B0">
        <w:rPr>
          <w:rFonts w:ascii="Times New Roman" w:hAnsi="Times New Roman" w:cs="Times New Roman"/>
          <w:sz w:val="28"/>
          <w:szCs w:val="28"/>
        </w:rPr>
        <w:t xml:space="preserve">          3.Настоящее постановление опубликовать (обнародовать) на информационных стендах в администрации сельского поселения «</w:t>
      </w:r>
      <w:proofErr w:type="spellStart"/>
      <w:r w:rsidRPr="00D858B0">
        <w:rPr>
          <w:rFonts w:ascii="Times New Roman" w:hAnsi="Times New Roman" w:cs="Times New Roman"/>
          <w:sz w:val="28"/>
          <w:szCs w:val="28"/>
        </w:rPr>
        <w:t>Усть-Теленгуйское</w:t>
      </w:r>
      <w:proofErr w:type="spellEnd"/>
      <w:r w:rsidRPr="00D858B0">
        <w:rPr>
          <w:rFonts w:ascii="Times New Roman" w:hAnsi="Times New Roman" w:cs="Times New Roman"/>
          <w:sz w:val="28"/>
          <w:szCs w:val="28"/>
        </w:rPr>
        <w:t>», библиотеках размещения на официальном сайте муниципального района «Шилкинский район» в информационно-телекоммуникационной сети «Интернет»</w:t>
      </w:r>
    </w:p>
    <w:p w:rsidR="00D858B0" w:rsidRPr="00D858B0" w:rsidRDefault="00D858B0" w:rsidP="006D2E74">
      <w:pPr>
        <w:ind w:left="360"/>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Усть-Теленгуйское</w:t>
      </w:r>
      <w:proofErr w:type="spellEnd"/>
      <w:r>
        <w:rPr>
          <w:rFonts w:ascii="Times New Roman" w:hAnsi="Times New Roman" w:cs="Times New Roman"/>
          <w:sz w:val="28"/>
          <w:szCs w:val="28"/>
        </w:rPr>
        <w:t>»                  А.К.Сенотрусов</w:t>
      </w:r>
    </w:p>
    <w:p w:rsidR="00D858B0" w:rsidRDefault="00D858B0" w:rsidP="006D2E74">
      <w:pPr>
        <w:rPr>
          <w:rFonts w:ascii="Times New Roman" w:hAnsi="Times New Roman" w:cs="Times New Roman"/>
          <w:sz w:val="28"/>
          <w:szCs w:val="28"/>
        </w:rPr>
      </w:pPr>
    </w:p>
    <w:p w:rsidR="006D2E74" w:rsidRPr="00D858B0" w:rsidRDefault="006D2E74" w:rsidP="009811A6">
      <w:pPr>
        <w:jc w:val="right"/>
        <w:rPr>
          <w:rFonts w:ascii="Times New Roman" w:hAnsi="Times New Roman" w:cs="Times New Roman"/>
          <w:sz w:val="28"/>
          <w:szCs w:val="28"/>
        </w:rPr>
      </w:pPr>
      <w:r w:rsidRPr="00D858B0">
        <w:rPr>
          <w:rFonts w:ascii="Times New Roman" w:hAnsi="Times New Roman" w:cs="Times New Roman"/>
          <w:sz w:val="28"/>
          <w:szCs w:val="28"/>
        </w:rPr>
        <w:lastRenderedPageBreak/>
        <w:t xml:space="preserve">Приложение 1 </w:t>
      </w:r>
      <w:proofErr w:type="gramStart"/>
      <w:r w:rsidRPr="00D858B0">
        <w:rPr>
          <w:rFonts w:ascii="Times New Roman" w:hAnsi="Times New Roman" w:cs="Times New Roman"/>
          <w:sz w:val="28"/>
          <w:szCs w:val="28"/>
        </w:rPr>
        <w:t>к</w:t>
      </w:r>
      <w:proofErr w:type="gramEnd"/>
    </w:p>
    <w:p w:rsidR="006D2E74" w:rsidRPr="00D858B0" w:rsidRDefault="006D2E74" w:rsidP="009811A6">
      <w:pPr>
        <w:jc w:val="right"/>
        <w:rPr>
          <w:rFonts w:ascii="Times New Roman" w:hAnsi="Times New Roman" w:cs="Times New Roman"/>
          <w:sz w:val="28"/>
          <w:szCs w:val="28"/>
        </w:rPr>
      </w:pPr>
      <w:r w:rsidRPr="00D858B0">
        <w:rPr>
          <w:rFonts w:ascii="Times New Roman" w:hAnsi="Times New Roman" w:cs="Times New Roman"/>
          <w:sz w:val="28"/>
          <w:szCs w:val="28"/>
        </w:rPr>
        <w:t xml:space="preserve">Постановлению  администрации </w:t>
      </w:r>
    </w:p>
    <w:p w:rsidR="006D2E74" w:rsidRPr="00D858B0" w:rsidRDefault="006D2E74" w:rsidP="009811A6">
      <w:pPr>
        <w:jc w:val="right"/>
        <w:rPr>
          <w:rFonts w:ascii="Times New Roman" w:hAnsi="Times New Roman" w:cs="Times New Roman"/>
          <w:sz w:val="28"/>
          <w:szCs w:val="28"/>
        </w:rPr>
      </w:pPr>
      <w:r w:rsidRPr="00D858B0">
        <w:rPr>
          <w:rFonts w:ascii="Times New Roman" w:hAnsi="Times New Roman" w:cs="Times New Roman"/>
          <w:sz w:val="28"/>
          <w:szCs w:val="28"/>
        </w:rPr>
        <w:t>сельского поселения «</w:t>
      </w:r>
      <w:proofErr w:type="spellStart"/>
      <w:r w:rsidR="009811A6" w:rsidRPr="009811A6">
        <w:rPr>
          <w:rFonts w:ascii="Times New Roman" w:eastAsia="Times New Roman" w:hAnsi="Times New Roman" w:cs="Times New Roman"/>
          <w:sz w:val="28"/>
          <w:szCs w:val="28"/>
        </w:rPr>
        <w:t>Усть-Теленгуйское</w:t>
      </w:r>
      <w:proofErr w:type="spellEnd"/>
      <w:r w:rsidR="009811A6" w:rsidRPr="009811A6">
        <w:rPr>
          <w:rFonts w:ascii="Times New Roman" w:eastAsia="Times New Roman" w:hAnsi="Times New Roman" w:cs="Times New Roman"/>
          <w:sz w:val="28"/>
          <w:szCs w:val="28"/>
        </w:rPr>
        <w:t>»</w:t>
      </w:r>
    </w:p>
    <w:p w:rsidR="006D2E74" w:rsidRPr="00D858B0" w:rsidRDefault="00AF7887" w:rsidP="009811A6">
      <w:pPr>
        <w:jc w:val="right"/>
        <w:rPr>
          <w:rFonts w:ascii="Times New Roman" w:hAnsi="Times New Roman" w:cs="Times New Roman"/>
          <w:sz w:val="28"/>
          <w:szCs w:val="28"/>
        </w:rPr>
      </w:pPr>
      <w:r w:rsidRPr="00D858B0">
        <w:rPr>
          <w:rFonts w:ascii="Times New Roman" w:hAnsi="Times New Roman" w:cs="Times New Roman"/>
          <w:sz w:val="28"/>
          <w:szCs w:val="28"/>
        </w:rPr>
        <w:t>№</w:t>
      </w:r>
      <w:r>
        <w:rPr>
          <w:rFonts w:ascii="Times New Roman" w:hAnsi="Times New Roman" w:cs="Times New Roman"/>
          <w:sz w:val="28"/>
          <w:szCs w:val="28"/>
        </w:rPr>
        <w:t xml:space="preserve">13 </w:t>
      </w:r>
      <w:r w:rsidR="008E53E0">
        <w:rPr>
          <w:rFonts w:ascii="Times New Roman" w:hAnsi="Times New Roman" w:cs="Times New Roman"/>
          <w:sz w:val="28"/>
          <w:szCs w:val="28"/>
        </w:rPr>
        <w:t xml:space="preserve"> от</w:t>
      </w:r>
      <w:r>
        <w:rPr>
          <w:rFonts w:ascii="Times New Roman" w:hAnsi="Times New Roman" w:cs="Times New Roman"/>
          <w:sz w:val="28"/>
          <w:szCs w:val="28"/>
        </w:rPr>
        <w:t xml:space="preserve"> 01.04. </w:t>
      </w:r>
      <w:r w:rsidR="006D2E74" w:rsidRPr="00D858B0">
        <w:rPr>
          <w:rFonts w:ascii="Times New Roman" w:hAnsi="Times New Roman" w:cs="Times New Roman"/>
          <w:sz w:val="28"/>
          <w:szCs w:val="28"/>
        </w:rPr>
        <w:t>2021 г</w:t>
      </w:r>
      <w:r>
        <w:rPr>
          <w:rFonts w:ascii="Times New Roman" w:hAnsi="Times New Roman" w:cs="Times New Roman"/>
          <w:sz w:val="28"/>
          <w:szCs w:val="28"/>
        </w:rPr>
        <w:t xml:space="preserve">. </w:t>
      </w:r>
    </w:p>
    <w:p w:rsidR="006D2E74" w:rsidRPr="00D858B0" w:rsidRDefault="006D2E74"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p>
    <w:p w:rsidR="00AA5543" w:rsidRPr="00D858B0" w:rsidRDefault="00AA5543" w:rsidP="00AA5543">
      <w:pPr>
        <w:shd w:val="clear" w:color="auto" w:fill="FFFFFF"/>
        <w:spacing w:after="0" w:line="360" w:lineRule="atLeast"/>
        <w:jc w:val="center"/>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sz w:val="28"/>
          <w:szCs w:val="28"/>
        </w:rPr>
        <w:t>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w:t>
      </w:r>
      <w:r w:rsidR="006D2E74" w:rsidRPr="00D858B0">
        <w:rPr>
          <w:rFonts w:ascii="Times New Roman" w:eastAsia="Times New Roman" w:hAnsi="Times New Roman" w:cs="Times New Roman"/>
          <w:b/>
          <w:bCs/>
          <w:sz w:val="28"/>
          <w:szCs w:val="28"/>
        </w:rPr>
        <w:t>а сельского поселения «</w:t>
      </w:r>
      <w:proofErr w:type="spellStart"/>
      <w:r w:rsidR="009811A6">
        <w:rPr>
          <w:rFonts w:ascii="Times New Roman" w:eastAsia="Times New Roman" w:hAnsi="Times New Roman" w:cs="Times New Roman"/>
          <w:b/>
          <w:sz w:val="28"/>
          <w:szCs w:val="28"/>
        </w:rPr>
        <w:t>Усть-Теленгуйское</w:t>
      </w:r>
      <w:proofErr w:type="spellEnd"/>
      <w:r w:rsidRPr="00D858B0">
        <w:rPr>
          <w:rFonts w:ascii="Times New Roman" w:eastAsia="Times New Roman" w:hAnsi="Times New Roman" w:cs="Times New Roman"/>
          <w:b/>
          <w:bCs/>
          <w:sz w:val="28"/>
          <w:szCs w:val="28"/>
        </w:rPr>
        <w:t>»</w:t>
      </w:r>
    </w:p>
    <w:p w:rsidR="00AA5543" w:rsidRPr="00D858B0" w:rsidRDefault="00AA5543" w:rsidP="00AA5543">
      <w:pPr>
        <w:numPr>
          <w:ilvl w:val="0"/>
          <w:numId w:val="2"/>
        </w:numPr>
        <w:shd w:val="clear" w:color="auto" w:fill="FFFFFF"/>
        <w:spacing w:after="0" w:line="360" w:lineRule="atLeast"/>
        <w:ind w:left="245"/>
        <w:jc w:val="center"/>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sz w:val="28"/>
          <w:szCs w:val="28"/>
        </w:rPr>
        <w:t>ОБЩИЕ ПОЛОЖЕНИЯ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1.1. </w:t>
      </w:r>
      <w:proofErr w:type="gramStart"/>
      <w:r w:rsidRPr="00D858B0">
        <w:rPr>
          <w:rFonts w:ascii="Times New Roman" w:eastAsia="Times New Roman" w:hAnsi="Times New Roman" w:cs="Times New Roman"/>
          <w:sz w:val="28"/>
          <w:szCs w:val="28"/>
        </w:rPr>
        <w:t>Настоящий Порядок разработан в соответствии со статьей 160.2-1 Бюджетного кодекса Российской Федерации и определяет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бюджета (далее при совместном упоминании — главный администратор бюджетных средств, администратор бюджетных средств</w:t>
      </w:r>
      <w:r w:rsidR="006D2E74" w:rsidRPr="00D858B0">
        <w:rPr>
          <w:rFonts w:ascii="Times New Roman" w:eastAsia="Times New Roman" w:hAnsi="Times New Roman" w:cs="Times New Roman"/>
          <w:sz w:val="28"/>
          <w:szCs w:val="28"/>
        </w:rPr>
        <w:t>) сельского поселения «</w:t>
      </w:r>
      <w:proofErr w:type="spellStart"/>
      <w:r w:rsidR="009811A6" w:rsidRPr="00D858B0">
        <w:rPr>
          <w:rFonts w:ascii="Times New Roman" w:eastAsia="Times New Roman" w:hAnsi="Times New Roman" w:cs="Times New Roman"/>
          <w:sz w:val="28"/>
          <w:szCs w:val="28"/>
        </w:rPr>
        <w:t>Усть-Теленгуйское</w:t>
      </w:r>
      <w:proofErr w:type="spellEnd"/>
      <w:r w:rsidRPr="00D858B0">
        <w:rPr>
          <w:rFonts w:ascii="Times New Roman" w:eastAsia="Times New Roman" w:hAnsi="Times New Roman" w:cs="Times New Roman"/>
          <w:sz w:val="28"/>
          <w:szCs w:val="28"/>
        </w:rPr>
        <w:t>».</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1.2. Настоящий Порядок устанавливает требования к организации, планированию и проведению внутреннего финансового аудита, оформлению и рассмотрению результатов внутреннего финансового аудита, а также требования к составлению и представлению отчетности о результатах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1.3. Целью настоящего Порядка является установление единых требований к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360" w:line="360" w:lineRule="atLeast"/>
        <w:jc w:val="both"/>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II. ОСУЩЕСТВЛЕНИЕ ВНУТРЕННЕГО ФИНАНСОВОГО АУДИТА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 Под ВФА понимается деятельность по формированию и предоставлению руководителю субъекта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информации о результатах оценки исполнения бюджетных полномочий субъекта ВФА, в том числе заключения о достоверности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заключения о результатах исполнения решений, направленных на повышение качества финансового менеджмента.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2.2. Основанием организации ВФА является принятие субъектом ВФА одного из следующих решений: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 образовании субъекта внутреннего финансового аудита на основе принципа (с обеспечением) функциональной независимости;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решение о самостоятельном выполнении руководителем главного администратора (администратора) бюджетных средств действий, направленных на достижение целей осуществления внутреннего финансового аудита (далее — упрощенное осуществление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 передаче полномочий по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несут единоличную ответственность за результаты выполнения внутренних бюджетных процедур, за организацию и осуществление надежного внутреннего финансового контроля, за достоверность бюджетной отчетности и соответствие порядка ведения бюджетного учета единой методологии бюджетного учета</w:t>
      </w:r>
      <w:proofErr w:type="gramEnd"/>
      <w:r w:rsidRPr="00D858B0">
        <w:rPr>
          <w:rFonts w:ascii="Times New Roman" w:eastAsia="Times New Roman" w:hAnsi="Times New Roman" w:cs="Times New Roman"/>
          <w:sz w:val="28"/>
          <w:szCs w:val="28"/>
        </w:rPr>
        <w:t>, составления, представления и утверждения бюджетной отчетности, а также за повышение качества финансового менеджмента в случаях:</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отсутствия возможности образования субъекта ВФА на основе принципа функциональной независимости и возможности передачи полномочий по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непринятия решения об организации образовании субъекта ВФА или о передаче полномочий по осуществлению ВФА.</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sz w:val="28"/>
          <w:szCs w:val="28"/>
        </w:rPr>
        <w:t>2.3. Основными принципами ВФА являются: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Принцип законности. Данный принцип подразумевает строгое и полное соблюдение законодательства РФ, а также правовых актов, регулирующих организацию и осуществление внутреннего финансового аудита, включая федеральные стандарты ВФА, ведомственные (внутренние) акты субъектов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Принцип объективности. Выражается в беспристрастности, честности должностных лиц (работников) субъекта ВФА, а также должностных лиц (работников) и экспертов, привлеченных к проведению мероприятий ВФА, при планировании и проведении ими мероприятий ВФА, в том числе в недопущении конфликта интересов любого рода.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Принцип профессионального скептицизма. Принцип основывается на критической оценке обоснованности, надежности и достаточности полученных аудиторских доказательств. Аудиторские доказательства, которые противоречат каким-либо документам или заявлениям субъекта внутреннего финансового контроля либо ставят под сомнение достоверность таких документов или заявлений, внимательно изучаются. При этом члены аудиторской группы должны учитывать, что могут быть нарушения и (или) недостатки, которые остались не выявленными по следующим причинам: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применение выборочных методов при проведении мероприятия ВФА, что не позволяет выявить нарушения и (или) недостатки в полной мере;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ненадежный внутренний финансовый контроль;</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наличие доказательств, предоставляющих доводы в пользу какого-либо решения, но не гарантирующих его правильности.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Профессиональный скептицизм необходим, чтобы, в частности, не упустить из виду подозрительные обстоятельства, не сделать неоправданных обобщений при подготовке выводов, не использовать ошибочные допущения при определении характера, временных рамок и объема аудиторских процедур, а также при оценке их результатов.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Принцип эффективности. Осуществление ВФА должно быть основано на необходимости обеспечения полноты заключения о результатах мероприятия ВФА, повышения качества финансового менеджмента путем использования заданного (наименьшего) объема затрачиваемых ресурсов.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Принцип функциональной независимости. При осуществлении ВФА следует максимально устранить условия, которые создают угрозу способности субъекта ВФА беспристрастно и объективно выполнять свои обязанности. В целях обеспечения функциональной независимости мероприятия ВФА организуют и осуществляют должностные лица (работники) субъекта ВФА, а также привлеченные к проведению мероприятий ВФА должностные лица (работники) и эксперты, которые: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не принимают участие в организации и выполнении </w:t>
      </w:r>
      <w:proofErr w:type="spellStart"/>
      <w:r w:rsidRPr="00D858B0">
        <w:rPr>
          <w:rFonts w:ascii="Times New Roman" w:eastAsia="Times New Roman" w:hAnsi="Times New Roman" w:cs="Times New Roman"/>
          <w:sz w:val="28"/>
          <w:szCs w:val="28"/>
        </w:rPr>
        <w:t>аудируемых</w:t>
      </w:r>
      <w:proofErr w:type="spellEnd"/>
      <w:r w:rsidRPr="00D858B0">
        <w:rPr>
          <w:rFonts w:ascii="Times New Roman" w:eastAsia="Times New Roman" w:hAnsi="Times New Roman" w:cs="Times New Roman"/>
          <w:sz w:val="28"/>
          <w:szCs w:val="28"/>
        </w:rPr>
        <w:t xml:space="preserve"> внутренних бюджетных процедур в текущем периоде;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не принимали участие в организации и выполнении </w:t>
      </w:r>
      <w:proofErr w:type="spellStart"/>
      <w:r w:rsidRPr="00D858B0">
        <w:rPr>
          <w:rFonts w:ascii="Times New Roman" w:eastAsia="Times New Roman" w:hAnsi="Times New Roman" w:cs="Times New Roman"/>
          <w:sz w:val="28"/>
          <w:szCs w:val="28"/>
        </w:rPr>
        <w:t>аудируемых</w:t>
      </w:r>
      <w:proofErr w:type="spellEnd"/>
      <w:r w:rsidRPr="00D858B0">
        <w:rPr>
          <w:rFonts w:ascii="Times New Roman" w:eastAsia="Times New Roman" w:hAnsi="Times New Roman" w:cs="Times New Roman"/>
          <w:sz w:val="28"/>
          <w:szCs w:val="28"/>
        </w:rPr>
        <w:t xml:space="preserve"> внутренних бюджетных процедур в течение </w:t>
      </w:r>
      <w:proofErr w:type="spellStart"/>
      <w:r w:rsidRPr="00D858B0">
        <w:rPr>
          <w:rFonts w:ascii="Times New Roman" w:eastAsia="Times New Roman" w:hAnsi="Times New Roman" w:cs="Times New Roman"/>
          <w:sz w:val="28"/>
          <w:szCs w:val="28"/>
        </w:rPr>
        <w:t>аудируемого</w:t>
      </w:r>
      <w:proofErr w:type="spellEnd"/>
      <w:r w:rsidRPr="00D858B0">
        <w:rPr>
          <w:rFonts w:ascii="Times New Roman" w:eastAsia="Times New Roman" w:hAnsi="Times New Roman" w:cs="Times New Roman"/>
          <w:sz w:val="28"/>
          <w:szCs w:val="28"/>
        </w:rPr>
        <w:t xml:space="preserve"> периода и года, ему предшествующему;</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не имеют родства или свойства с субъектами внутреннего финансового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не имеют иного конфликта интересов, создающего угрозу способности беспристрастно и объективно выполнять обязанности в ходе планирования и проведения мероприятий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должен обеспечивать беспрепятственное осуществление субъектом ВФА своей деятельности, а также не допускать вмешательство в осуществление ВФА третьих лиц.</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Деятельность субъекта ВФА осуществляется на основе функциональной или функциональной и организационной независимости. В целях обеспечения организационной независимости субъект ВФА подчиняется непосредственно и исключительно руководителю главного администратора (администратора)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Принцип компетентности. Выражается в применении субъектом ВФА совокупности профессиональных знаний, навыков и других компетенций, позволяющих осуществлять ВФА беспристрастно, качественно и с недопущением конфликта интересов любого рода для выполнения стоящих перед субъектом ВФА целей и задач.</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Принцип системности. При планировании и проведении ВФА бюджетные риски, коррупционные риски и выявленные </w:t>
      </w:r>
      <w:proofErr w:type="gramStart"/>
      <w:r w:rsidRPr="00D858B0">
        <w:rPr>
          <w:rFonts w:ascii="Times New Roman" w:eastAsia="Times New Roman" w:hAnsi="Times New Roman" w:cs="Times New Roman"/>
          <w:sz w:val="28"/>
          <w:szCs w:val="28"/>
        </w:rPr>
        <w:t>нарушения</w:t>
      </w:r>
      <w:proofErr w:type="gramEnd"/>
      <w:r w:rsidRPr="00D858B0">
        <w:rPr>
          <w:rFonts w:ascii="Times New Roman" w:eastAsia="Times New Roman" w:hAnsi="Times New Roman" w:cs="Times New Roman"/>
          <w:sz w:val="28"/>
          <w:szCs w:val="28"/>
        </w:rPr>
        <w:t xml:space="preserve"> и недостатки периодически анализируются по всем внутренним бюджетным процедурам.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Принцип ответственности. </w:t>
      </w:r>
      <w:proofErr w:type="gramStart"/>
      <w:r w:rsidRPr="00D858B0">
        <w:rPr>
          <w:rFonts w:ascii="Times New Roman" w:eastAsia="Times New Roman" w:hAnsi="Times New Roman" w:cs="Times New Roman"/>
          <w:sz w:val="28"/>
          <w:szCs w:val="28"/>
        </w:rPr>
        <w:t>Субъект ВФА несет ответственность перед руководителем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за предоставление полных и достоверных заключений, выводов и предложений (рекомендаций), позволяющих при их надлежащем выполнении достичь цели и задачи ВФА.</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Ответственность за организацию ВФА несет 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Ответственность за планирование и проведение мероприятий ВФА несет руководитель субъекта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Принцип стандартизации. ВФА осуществляется в соответствии с федеральными стандартами ВФА, установленными Минфином.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2.4. Целями осуществления ВФА являются:</w:t>
      </w:r>
    </w:p>
    <w:p w:rsidR="00AA5543" w:rsidRPr="00D858B0" w:rsidRDefault="00AA5543" w:rsidP="00AA5543">
      <w:pPr>
        <w:numPr>
          <w:ilvl w:val="0"/>
          <w:numId w:val="3"/>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Оценка надежности внутреннего финансового контроля (далее — ВФК), под которым понимается процесс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и подготовки предложений об организации ВФК. Достижение первой цели ВФА может быть осуществлено с помощью решения следующих задач:</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 изучения выполняемых субъектами внутреннего финансового контроля операций (действий по формированию документов, необходимых для выполнения внутренних бюджетных процедур) в целях установления достаточности и актуальности правовых актов и иных документов, устанавливающих требования к организации, выполнению (обеспечению выполнения) внутренних бюджетных процедур, операций (полноты регламентации процесса их выполнения);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б) выявления излишних операций, совершаемых при выполнении внутренней бюджетной процедуры;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изучения применяемых прикладных программных средств автоматизации при выполнении внутренних бюджетных процедур, операций;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г) подтверждения наличия прав доступа пользователей к базам данных, вводу и выводу информации из применяемых прикладных программных средств автоматизации, обеспечивающих осуществление бюджетных полномочий главного администратора (администратора) бюджетных средств, в целях формирования предложений и рекомендаций по предотвращению несанкционированного доступа </w:t>
      </w:r>
      <w:proofErr w:type="gramStart"/>
      <w:r w:rsidRPr="00D858B0">
        <w:rPr>
          <w:rFonts w:ascii="Times New Roman" w:eastAsia="Times New Roman" w:hAnsi="Times New Roman" w:cs="Times New Roman"/>
          <w:sz w:val="28"/>
          <w:szCs w:val="28"/>
        </w:rPr>
        <w:t>к</w:t>
      </w:r>
      <w:proofErr w:type="gramEnd"/>
      <w:r w:rsidRPr="00D858B0">
        <w:rPr>
          <w:rFonts w:ascii="Times New Roman" w:eastAsia="Times New Roman" w:hAnsi="Times New Roman" w:cs="Times New Roman"/>
          <w:sz w:val="28"/>
          <w:szCs w:val="28"/>
        </w:rPr>
        <w:t xml:space="preserve"> </w:t>
      </w:r>
      <w:proofErr w:type="gramStart"/>
      <w:r w:rsidRPr="00D858B0">
        <w:rPr>
          <w:rFonts w:ascii="Times New Roman" w:eastAsia="Times New Roman" w:hAnsi="Times New Roman" w:cs="Times New Roman"/>
          <w:sz w:val="28"/>
          <w:szCs w:val="28"/>
        </w:rPr>
        <w:t>таким</w:t>
      </w:r>
      <w:proofErr w:type="gramEnd"/>
      <w:r w:rsidRPr="00D858B0">
        <w:rPr>
          <w:rFonts w:ascii="Times New Roman" w:eastAsia="Times New Roman" w:hAnsi="Times New Roman" w:cs="Times New Roman"/>
          <w:sz w:val="28"/>
          <w:szCs w:val="28"/>
        </w:rPr>
        <w:t xml:space="preserve"> базам данных, вводу и выводу из них информации;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spellStart"/>
      <w:r w:rsidRPr="00D858B0">
        <w:rPr>
          <w:rFonts w:ascii="Times New Roman" w:eastAsia="Times New Roman" w:hAnsi="Times New Roman" w:cs="Times New Roman"/>
          <w:sz w:val="28"/>
          <w:szCs w:val="28"/>
        </w:rPr>
        <w:t>д</w:t>
      </w:r>
      <w:proofErr w:type="spellEnd"/>
      <w:r w:rsidRPr="00D858B0">
        <w:rPr>
          <w:rFonts w:ascii="Times New Roman" w:eastAsia="Times New Roman" w:hAnsi="Times New Roman" w:cs="Times New Roman"/>
          <w:sz w:val="28"/>
          <w:szCs w:val="28"/>
        </w:rPr>
        <w:t>) оценки степени соблюдения установленных правовыми актами, регулирующими бюджетные правоотношения, и ведомственными (внутренними) актами требований к организации, выполнению (обеспечению выполнения) внутренних бюджетных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е) выявления недостатков в части регламентации процесса выполнения внутренних бюджетных процедур, в том числе недостаточности положений ведомственных (внутренних) актов, устанавливающих требования к организации, выполнению (обеспечению выполнения) внутренних бюджетных процедур, и (или) несоответствия положений этих актов нормативным правовым актам, регулирующим бюджетные правоотношения, на момент совершения операции;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ж) формирования предложений и рекомендаций по совершенствованию выполнения внутренних бюджетных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spellStart"/>
      <w:r w:rsidRPr="00D858B0">
        <w:rPr>
          <w:rFonts w:ascii="Times New Roman" w:eastAsia="Times New Roman" w:hAnsi="Times New Roman" w:cs="Times New Roman"/>
          <w:sz w:val="28"/>
          <w:szCs w:val="28"/>
        </w:rPr>
        <w:t>з</w:t>
      </w:r>
      <w:proofErr w:type="spellEnd"/>
      <w:r w:rsidRPr="00D858B0">
        <w:rPr>
          <w:rFonts w:ascii="Times New Roman" w:eastAsia="Times New Roman" w:hAnsi="Times New Roman" w:cs="Times New Roman"/>
          <w:sz w:val="28"/>
          <w:szCs w:val="28"/>
        </w:rPr>
        <w:t xml:space="preserve">) изучения совершаемых субъектами внутреннего финансового контроля и (или) прикладными программными средствами автоматизации контрольных действий в </w:t>
      </w:r>
      <w:r w:rsidRPr="00D858B0">
        <w:rPr>
          <w:rFonts w:ascii="Times New Roman" w:eastAsia="Times New Roman" w:hAnsi="Times New Roman" w:cs="Times New Roman"/>
          <w:sz w:val="28"/>
          <w:szCs w:val="28"/>
        </w:rPr>
        <w:lastRenderedPageBreak/>
        <w:t>целях определения операций, в отношении которых контрольные действия не осуществлялись и (или) осуществлялись не в полной мере;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 изучения результатов контрольных действий, в том числе анализ причин и условий нарушений и (или) недостатков (в случае их выявления);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 оценки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предупреждать (не допускать) нарушения и (или) недостатки;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л) формирования предложений и рекомендаций по организации и применению контрольных действий в целях:</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минимизации бюджетных рисков при выполнении внутренних бюджетных процедур, операций;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обеспечения отсутствия и (или) существенного снижения числа нарушений и (или) недостатков, а также устранения их причин и условий;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достижения целевых значений показателей качества финансового менеджмента;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повышения эффективности использования бюджетных средств.</w:t>
      </w:r>
    </w:p>
    <w:p w:rsidR="00AA5543" w:rsidRPr="00D858B0" w:rsidRDefault="00AA5543" w:rsidP="00AA5543">
      <w:pPr>
        <w:numPr>
          <w:ilvl w:val="0"/>
          <w:numId w:val="4"/>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Минфином, а также ведомственным (внутренним) актам, принятым в соответствии с 1 Бюджетного кодекса Российской Федерации. Указанная цель достигается при помощи решения следующих задач:</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 изучения порядка формирования (актуализации) учетной политики и ее соответствия установленным требованиям;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б) изучения порядка (правильности и своевременности) оформления и принятия к учету первичных учетных документов, проведения инвентаризации активов и обязательств, хранения документов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изучения порядка (правильности и своевременности) ведения регистров бюджетного учета, частоты и правильности внесения в них исправлений, соответствия их требованиям, установленным в нормативных правовых актах, регулирующих ведение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г) определения данных и используемых в их отношении методов ВФА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w:t>
      </w:r>
      <w:r w:rsidRPr="00D858B0">
        <w:rPr>
          <w:rFonts w:ascii="Times New Roman" w:eastAsia="Times New Roman" w:hAnsi="Times New Roman" w:cs="Times New Roman"/>
          <w:sz w:val="28"/>
          <w:szCs w:val="28"/>
        </w:rPr>
        <w:lastRenderedPageBreak/>
        <w:t>активах и обязательствах и (или) финансовом результате, а также влияют на принятие пользователями бюджетной отчетности управленческих решений;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spellStart"/>
      <w:r w:rsidRPr="00D858B0">
        <w:rPr>
          <w:rFonts w:ascii="Times New Roman" w:eastAsia="Times New Roman" w:hAnsi="Times New Roman" w:cs="Times New Roman"/>
          <w:sz w:val="28"/>
          <w:szCs w:val="28"/>
        </w:rPr>
        <w:t>д</w:t>
      </w:r>
      <w:proofErr w:type="spellEnd"/>
      <w:r w:rsidRPr="00D858B0">
        <w:rPr>
          <w:rFonts w:ascii="Times New Roman" w:eastAsia="Times New Roman" w:hAnsi="Times New Roman" w:cs="Times New Roman"/>
          <w:sz w:val="28"/>
          <w:szCs w:val="28"/>
        </w:rPr>
        <w:t>) подтверждения законности и полноты формирования финансовых и первичных учетных документов, а также достоверности данных, содержащихся в регистрах бюджетного учета, и наделения субъектов внутреннего финансового контроля правами доступа к записям в регистрах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е) подтверждения соответствия учетной политики, порядка ведения бюджетного учета и составления бюджетной отчетности (соответствия состава бюджетной отчетности) единой методологии бюджетного учета, составления, представления и утверждения бюджетной отчетности, установленной Минфином;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ж) формирование предложений и рекомендаций: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по предотвращению нарушений законности и полноты формирования финансовых и первичных учетных документов, несанкционированного доступа к записям в регистрах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предотвращению нарушений, отклонений, ошибок и искажений при формировании регистров бюджетного учета и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совершенствованию применяемых процедур ведения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spellStart"/>
      <w:r w:rsidRPr="00D858B0">
        <w:rPr>
          <w:rFonts w:ascii="Times New Roman" w:eastAsia="Times New Roman" w:hAnsi="Times New Roman" w:cs="Times New Roman"/>
          <w:sz w:val="28"/>
          <w:szCs w:val="28"/>
        </w:rPr>
        <w:t>з</w:t>
      </w:r>
      <w:proofErr w:type="spellEnd"/>
      <w:r w:rsidRPr="00D858B0">
        <w:rPr>
          <w:rFonts w:ascii="Times New Roman" w:eastAsia="Times New Roman" w:hAnsi="Times New Roman" w:cs="Times New Roman"/>
          <w:sz w:val="28"/>
          <w:szCs w:val="28"/>
        </w:rPr>
        <w:t>) формирования субъектом ВФА суждения о достоверности бюджетной отчетности в целях подтверждения достоверности бюджетной отчетности получателя бюджетных средств, сформированной главным администратором (администратором) бюджетных средств (индивидуальной бюджетной отчетности), а также соблюдения главным администратором (администратором) бюджетных средств порядка формирования сводной бюджетной отчетности (консолидированной бюджетной отчетности).</w:t>
      </w:r>
    </w:p>
    <w:p w:rsidR="00AA5543" w:rsidRPr="00D858B0" w:rsidRDefault="00AA5543" w:rsidP="00AA5543">
      <w:pPr>
        <w:numPr>
          <w:ilvl w:val="0"/>
          <w:numId w:val="5"/>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Повышение качества финансового менеджмента. Для достижения данной цели необходимо решение следующих задач:</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 определение эффективности применяемых прикладных программных средств автоматизации при выполнении внутренних бюджетных процедур, операций и формирование предложений и рекомендаций по модернизации этих средств автоматизации и повышению эффективности их применения;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б) оценка исполнения бюджетных полномочий главным администратором (администратором) бюджетных средств, в том числе во взаимосвязи с результатами проведения мониторинга качества финансового менеджмента и необходимостью </w:t>
      </w:r>
      <w:proofErr w:type="gramStart"/>
      <w:r w:rsidRPr="00D858B0">
        <w:rPr>
          <w:rFonts w:ascii="Times New Roman" w:eastAsia="Times New Roman" w:hAnsi="Times New Roman" w:cs="Times New Roman"/>
          <w:sz w:val="28"/>
          <w:szCs w:val="28"/>
        </w:rPr>
        <w:t>достижения целевых значений показателей качества финансового менеджмента</w:t>
      </w:r>
      <w:proofErr w:type="gramEnd"/>
      <w:r w:rsidRPr="00D858B0">
        <w:rPr>
          <w:rFonts w:ascii="Times New Roman" w:eastAsia="Times New Roman" w:hAnsi="Times New Roman" w:cs="Times New Roman"/>
          <w:sz w:val="28"/>
          <w:szCs w:val="28"/>
        </w:rPr>
        <w:t xml:space="preserve"> в целях формирования и предоставления предложений о повышении качества финансового менеджмента;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в) оценка результатов исполнения направленных на повышение качества финансового менеджмента решений руководителя главного администратора (администратора) бюджетных средств, включая субъекты внутреннего финансового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 формирование предложений и рекомендаций по предотвращению недостатков и нарушений, совершенствованию информационного взаимодействия между субъектами внутреннего финансового контроля при выполнении ими внутренних бюджетных процедур, а также по повышению квалификации субъектов внутреннего финансового контроля, проведению их переподготовки;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spellStart"/>
      <w:r w:rsidRPr="00D858B0">
        <w:rPr>
          <w:rFonts w:ascii="Times New Roman" w:eastAsia="Times New Roman" w:hAnsi="Times New Roman" w:cs="Times New Roman"/>
          <w:sz w:val="28"/>
          <w:szCs w:val="28"/>
        </w:rPr>
        <w:t>д</w:t>
      </w:r>
      <w:proofErr w:type="spellEnd"/>
      <w:r w:rsidRPr="00D858B0">
        <w:rPr>
          <w:rFonts w:ascii="Times New Roman" w:eastAsia="Times New Roman" w:hAnsi="Times New Roman" w:cs="Times New Roman"/>
          <w:sz w:val="28"/>
          <w:szCs w:val="28"/>
        </w:rPr>
        <w:t>) оценка результативности и экономности использования бюджетных сре</w:t>
      </w:r>
      <w:proofErr w:type="gramStart"/>
      <w:r w:rsidRPr="00D858B0">
        <w:rPr>
          <w:rFonts w:ascii="Times New Roman" w:eastAsia="Times New Roman" w:hAnsi="Times New Roman" w:cs="Times New Roman"/>
          <w:sz w:val="28"/>
          <w:szCs w:val="28"/>
        </w:rPr>
        <w:t>дств гл</w:t>
      </w:r>
      <w:proofErr w:type="gramEnd"/>
      <w:r w:rsidRPr="00D858B0">
        <w:rPr>
          <w:rFonts w:ascii="Times New Roman" w:eastAsia="Times New Roman" w:hAnsi="Times New Roman" w:cs="Times New Roman"/>
          <w:sz w:val="28"/>
          <w:szCs w:val="28"/>
        </w:rPr>
        <w:t>авным администратором (администратором) бюджетных средств, в том числе путем формирования субъектом ВФА суждения: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 полноте обоснования расходов на достижение заданных результатов, включая объективность и достоверность показателей непосредственных и конечных результатов, в случае их наличия;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своевременности доведения и полноте распределения бюджетных ассигнований, а также о полноте </w:t>
      </w:r>
      <w:proofErr w:type="gramStart"/>
      <w:r w:rsidRPr="00D858B0">
        <w:rPr>
          <w:rFonts w:ascii="Times New Roman" w:eastAsia="Times New Roman" w:hAnsi="Times New Roman" w:cs="Times New Roman"/>
          <w:sz w:val="28"/>
          <w:szCs w:val="28"/>
        </w:rPr>
        <w:t>обоснования причин возникновения неиспользованных остатков бюджетных средств</w:t>
      </w:r>
      <w:proofErr w:type="gramEnd"/>
      <w:r w:rsidRPr="00D858B0">
        <w:rPr>
          <w:rFonts w:ascii="Times New Roman" w:eastAsia="Times New Roman" w:hAnsi="Times New Roman" w:cs="Times New Roman"/>
          <w:sz w:val="28"/>
          <w:szCs w:val="28"/>
        </w:rPr>
        <w:t xml:space="preserve"> и (или) лимитов бюджетных обязательств в случае их наличия;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roofErr w:type="gramStart"/>
      <w:r w:rsidRPr="00D858B0">
        <w:rPr>
          <w:rFonts w:ascii="Times New Roman" w:eastAsia="Times New Roman" w:hAnsi="Times New Roman" w:cs="Times New Roman"/>
          <w:sz w:val="28"/>
          <w:szCs w:val="28"/>
        </w:rPr>
        <w:t>качестве</w:t>
      </w:r>
      <w:proofErr w:type="gramEnd"/>
      <w:r w:rsidRPr="00D858B0">
        <w:rPr>
          <w:rFonts w:ascii="Times New Roman" w:eastAsia="Times New Roman" w:hAnsi="Times New Roman" w:cs="Times New Roman"/>
          <w:sz w:val="28"/>
          <w:szCs w:val="28"/>
        </w:rPr>
        <w:t xml:space="preserve"> обоснований изменений в сводной бюджетной росписи, бюджетной росписи;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соответствии кассовых расходов плану-графику финансового обеспечения муниципальной программы, </w:t>
      </w:r>
      <w:proofErr w:type="spellStart"/>
      <w:r w:rsidRPr="00D858B0">
        <w:rPr>
          <w:rFonts w:ascii="Times New Roman" w:eastAsia="Times New Roman" w:hAnsi="Times New Roman" w:cs="Times New Roman"/>
          <w:sz w:val="28"/>
          <w:szCs w:val="28"/>
        </w:rPr>
        <w:t>непрограммных</w:t>
      </w:r>
      <w:proofErr w:type="spellEnd"/>
      <w:r w:rsidRPr="00D858B0">
        <w:rPr>
          <w:rFonts w:ascii="Times New Roman" w:eastAsia="Times New Roman" w:hAnsi="Times New Roman" w:cs="Times New Roman"/>
          <w:sz w:val="28"/>
          <w:szCs w:val="28"/>
        </w:rPr>
        <w:t xml:space="preserve"> расходов бюджета, а также об уровне </w:t>
      </w:r>
      <w:proofErr w:type="gramStart"/>
      <w:r w:rsidRPr="00D858B0">
        <w:rPr>
          <w:rFonts w:ascii="Times New Roman" w:eastAsia="Times New Roman" w:hAnsi="Times New Roman" w:cs="Times New Roman"/>
          <w:sz w:val="28"/>
          <w:szCs w:val="28"/>
        </w:rPr>
        <w:t>достижения значений показателей результата выполнения</w:t>
      </w:r>
      <w:proofErr w:type="gramEnd"/>
      <w:r w:rsidRPr="00D858B0">
        <w:rPr>
          <w:rFonts w:ascii="Times New Roman" w:eastAsia="Times New Roman" w:hAnsi="Times New Roman" w:cs="Times New Roman"/>
          <w:sz w:val="28"/>
          <w:szCs w:val="28"/>
        </w:rPr>
        <w:t xml:space="preserve"> мероприятий (при наличии);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обоснованности объектов закупок, в том числе обоснованности объема финансового обеспечения для осуществления закупки, сроков (периодичности) осуществления планируемых закупок, а также начальных (максимальных) цен контрактов;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обоснованности выбора способов определения поставщика (подрядчика, исполнителя)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с целью достижения экономии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равномерности принятия и исполнения обязательств по муниципальным контрактам с учетом особенностей выполняемых функций и полномочий главным администратором (администратором)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обоснованности объемов межбюджетных трансфертов из бюджета другим бюджетам бюджетной системы РФ для достижения ими значений показателей результативности использования субсидий, установленных соглашениями о предоставлении субсидий и (или) иных межбюджетных трансфертов, имеющих целевое значение;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обоснованности показателей муниципального задания на оказание (выполнение) муниципальных услуг (работ) исходя из объема муниципальных услуг (работ) в соответствии с социальными гарантиями и обязательствами государства;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roofErr w:type="gramStart"/>
      <w:r w:rsidRPr="00D858B0">
        <w:rPr>
          <w:rFonts w:ascii="Times New Roman" w:eastAsia="Times New Roman" w:hAnsi="Times New Roman" w:cs="Times New Roman"/>
          <w:sz w:val="28"/>
          <w:szCs w:val="28"/>
        </w:rPr>
        <w:t>наличии</w:t>
      </w:r>
      <w:proofErr w:type="gramEnd"/>
      <w:r w:rsidRPr="00D858B0">
        <w:rPr>
          <w:rFonts w:ascii="Times New Roman" w:eastAsia="Times New Roman" w:hAnsi="Times New Roman" w:cs="Times New Roman"/>
          <w:sz w:val="28"/>
          <w:szCs w:val="28"/>
        </w:rPr>
        <w:t>, объеме и структуре дебиторской задолженности, в том числе просроченной;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roofErr w:type="gramStart"/>
      <w:r w:rsidRPr="00D858B0">
        <w:rPr>
          <w:rFonts w:ascii="Times New Roman" w:eastAsia="Times New Roman" w:hAnsi="Times New Roman" w:cs="Times New Roman"/>
          <w:sz w:val="28"/>
          <w:szCs w:val="28"/>
        </w:rPr>
        <w:t>соблюдении</w:t>
      </w:r>
      <w:proofErr w:type="gramEnd"/>
      <w:r w:rsidRPr="00D858B0">
        <w:rPr>
          <w:rFonts w:ascii="Times New Roman" w:eastAsia="Times New Roman" w:hAnsi="Times New Roman" w:cs="Times New Roman"/>
          <w:sz w:val="28"/>
          <w:szCs w:val="28"/>
        </w:rPr>
        <w:t xml:space="preserve"> требований по открытости и прозрачности информации о бюджетных расходах.</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sz w:val="28"/>
          <w:szCs w:val="28"/>
        </w:rPr>
        <w:t xml:space="preserve">2.5. ВФА может быть </w:t>
      </w:r>
      <w:proofErr w:type="gramStart"/>
      <w:r w:rsidRPr="00D858B0">
        <w:rPr>
          <w:rFonts w:ascii="Times New Roman" w:eastAsia="Times New Roman" w:hAnsi="Times New Roman" w:cs="Times New Roman"/>
          <w:b/>
          <w:bCs/>
          <w:sz w:val="28"/>
          <w:szCs w:val="28"/>
        </w:rPr>
        <w:t>организован</w:t>
      </w:r>
      <w:proofErr w:type="gramEnd"/>
      <w:r w:rsidRPr="00D858B0">
        <w:rPr>
          <w:rFonts w:ascii="Times New Roman" w:eastAsia="Times New Roman" w:hAnsi="Times New Roman" w:cs="Times New Roman"/>
          <w:b/>
          <w:bCs/>
          <w:sz w:val="28"/>
          <w:szCs w:val="28"/>
        </w:rPr>
        <w:t xml:space="preserve"> одним из следующих способов:</w:t>
      </w:r>
    </w:p>
    <w:p w:rsidR="00AA5543" w:rsidRPr="00D858B0" w:rsidRDefault="00AA5543" w:rsidP="00AA5543">
      <w:pPr>
        <w:numPr>
          <w:ilvl w:val="0"/>
          <w:numId w:val="6"/>
        </w:numPr>
        <w:shd w:val="clear" w:color="auto" w:fill="FFFFFF"/>
        <w:spacing w:after="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u w:val="single"/>
          <w:bdr w:val="none" w:sz="0" w:space="0" w:color="auto" w:frame="1"/>
        </w:rPr>
        <w:t>Упрощенное осуществление внутреннего финансового аудита, путем наделения</w:t>
      </w:r>
      <w:r w:rsidRPr="00D858B0">
        <w:rPr>
          <w:rFonts w:ascii="Times New Roman" w:eastAsia="Times New Roman" w:hAnsi="Times New Roman" w:cs="Times New Roman"/>
          <w:sz w:val="28"/>
          <w:szCs w:val="28"/>
        </w:rPr>
        <w:t> уполномоченного должностного лица (работника) главного администратора (администратора) бюджетных средств полномочиями по осуществлению ВФА, которое принимается при одновременном соблюдении следующих требований: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 отсутствие возможности образования субъекта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б) отсутствие возможности передачи полномочий по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выполнение руководителем главного администратора (администратора) бюджетных средств операций (действий) по выполнению бюджетных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 отсутствие подведомственных администраторов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spellStart"/>
      <w:r w:rsidRPr="00D858B0">
        <w:rPr>
          <w:rFonts w:ascii="Times New Roman" w:eastAsia="Times New Roman" w:hAnsi="Times New Roman" w:cs="Times New Roman"/>
          <w:sz w:val="28"/>
          <w:szCs w:val="28"/>
        </w:rPr>
        <w:t>д</w:t>
      </w:r>
      <w:proofErr w:type="spellEnd"/>
      <w:r w:rsidRPr="00D858B0">
        <w:rPr>
          <w:rFonts w:ascii="Times New Roman" w:eastAsia="Times New Roman" w:hAnsi="Times New Roman" w:cs="Times New Roman"/>
          <w:sz w:val="28"/>
          <w:szCs w:val="28"/>
        </w:rPr>
        <w:t>) отсутствие подведомственных бюджетных и автономных учреждений, в отношении которых осуществляются функции и полномочия учредителя муниципальных учреждений, и подведомственных муниципальных унитарных предприятий, в отношении которых осуществляются права собственника имущества соответствующего публично-правового образования.</w:t>
      </w:r>
    </w:p>
    <w:p w:rsidR="00AA5543" w:rsidRPr="00D858B0" w:rsidRDefault="00AA5543" w:rsidP="00AA5543">
      <w:pPr>
        <w:numPr>
          <w:ilvl w:val="0"/>
          <w:numId w:val="7"/>
        </w:numPr>
        <w:shd w:val="clear" w:color="auto" w:fill="FFFFFF"/>
        <w:spacing w:after="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u w:val="single"/>
          <w:bdr w:val="none" w:sz="0" w:space="0" w:color="auto" w:frame="1"/>
        </w:rPr>
        <w:t>Передача полномочий по осуществлению ВФА в случаях:</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 отсутствие возможности образования субъекта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б) отсутствие необходимости образования субъекта внутреннего финансового аудита исходя из анализа имеющихся в главном администраторе (администраторе) бюджетных средств условий (обстоятельств), указанных в пункте 8 настоящего Стандарта;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в) отсутствие возможности упрощенного осуществления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 при наличии решения руководителя главного администратора бюджетных средств или руководителя администратора бюджетных средств о необходимости передачи полномочий по осуществлению внутреннего финансового аудита в связи с выявленными нарушениями при исполнении бюджетных полномочий, в том числе полномочий по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Такое решение может быть оформлено в одной из следующих форм: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виза (подпись) руководителя главного администратора (администратора) бюджетных средств, принимающего полномочия по осуществлению ВФА, и виза (подпись) руководителя администратора бюджетных средств, передающего указанные полномочия;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служебные письма о согласовании передачи полномочий по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гриф (лист) согласования или протокол;</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соглашение о передаче полномочий администратора бюджетных средств по осуществлению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 этом в документ о согласовании передачи полномочий по осуществлению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включается: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1) указание, с какой </w:t>
      </w:r>
      <w:proofErr w:type="gramStart"/>
      <w:r w:rsidRPr="00D858B0">
        <w:rPr>
          <w:rFonts w:ascii="Times New Roman" w:eastAsia="Times New Roman" w:hAnsi="Times New Roman" w:cs="Times New Roman"/>
          <w:sz w:val="28"/>
          <w:szCs w:val="28"/>
        </w:rPr>
        <w:t>даты</w:t>
      </w:r>
      <w:proofErr w:type="gramEnd"/>
      <w:r w:rsidRPr="00D858B0">
        <w:rPr>
          <w:rFonts w:ascii="Times New Roman" w:eastAsia="Times New Roman" w:hAnsi="Times New Roman" w:cs="Times New Roman"/>
          <w:sz w:val="28"/>
          <w:szCs w:val="28"/>
        </w:rPr>
        <w:t xml:space="preserve"> и на </w:t>
      </w:r>
      <w:proofErr w:type="gramStart"/>
      <w:r w:rsidRPr="00D858B0">
        <w:rPr>
          <w:rFonts w:ascii="Times New Roman" w:eastAsia="Times New Roman" w:hAnsi="Times New Roman" w:cs="Times New Roman"/>
          <w:sz w:val="28"/>
          <w:szCs w:val="28"/>
        </w:rPr>
        <w:t>какой</w:t>
      </w:r>
      <w:proofErr w:type="gramEnd"/>
      <w:r w:rsidRPr="00D858B0">
        <w:rPr>
          <w:rFonts w:ascii="Times New Roman" w:eastAsia="Times New Roman" w:hAnsi="Times New Roman" w:cs="Times New Roman"/>
          <w:sz w:val="28"/>
          <w:szCs w:val="28"/>
        </w:rPr>
        <w:t xml:space="preserve"> срок осуществляется передача таких полномочий, а также порядок отмены (изменения) решения о передаче;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 порядок направления: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предложений по формированию годового плана проведения мероприятий ВФА и внесению изменений в него;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предложений о проведении внеплановых мероприятий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информации о решениях, принятых по результатам мероприятий ВФА, в том числе о мероприятиях по совершенствованию организации, выполнения (обеспечения выполнения) внутренних бюджетных процедур, а также по устранению выявленных нарушений и (или) недостатков;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3) порядок направления субъектом ВФА руководителю администратора бюджетных средств, передавшему полномочия: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копии утвержденного годового плана проведения мероприятий ВФА (внесений изменений в него);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заключения, содержащего выводы, предложения и рекомендации по результатам проведения мероприятия ВФА;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информации о типовых нарушениях и (или) недостатках, условиях, причинах и предлагаемых мерах по их предотвращению, а также о значимых бюджетных рисках и мерах по их минимизации;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4) порядок направления (командирования) должностных лиц (работников) администратора бюджетных средств, передавшего полномочия, для выполнения служебных поручений (задач), связанных с осуществлением ВФА (при необходимости);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5) вопросы при осуществлении ВФА, ответственность за которые несут соответственно руководитель администратора бюджетных средств, передавшего полномочия, и субъект ВФА, принявший полномочия;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6) иные положения, необходимые для обеспечения передачи полномочий по осуществлению ВФА (их принятия от администраторов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ВФА в администраторе бюджетных средств, передавшем полномочия по осуществлению внутреннего финансового аудита, осуществляется субъектом ВФА, принявшим полномочия, в соответствии: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 федеральными стандартами ВФА, установленными Минфином;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 обеспечивающим осуществление ВФА ведомственным (внутренним) актом главного администратора (администратора) бюджетных средств, которому переданы указанные полномочия;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 документом о согласовании передачи полномочий по осуществлению ВФА.</w:t>
      </w:r>
    </w:p>
    <w:p w:rsidR="00AA5543" w:rsidRPr="00D858B0" w:rsidRDefault="00AA5543" w:rsidP="00AA5543">
      <w:pPr>
        <w:numPr>
          <w:ilvl w:val="0"/>
          <w:numId w:val="8"/>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целях реализации решения об упрощенном осуществлении внутреннего финансового аудита руководитель главного администратора (администратора) бюджетных сре</w:t>
      </w:r>
      <w:proofErr w:type="gramStart"/>
      <w:r w:rsidRPr="00D858B0">
        <w:rPr>
          <w:rFonts w:ascii="Times New Roman" w:eastAsia="Times New Roman" w:hAnsi="Times New Roman" w:cs="Times New Roman"/>
          <w:sz w:val="28"/>
          <w:szCs w:val="28"/>
        </w:rPr>
        <w:t>дств пр</w:t>
      </w:r>
      <w:proofErr w:type="gramEnd"/>
      <w:r w:rsidRPr="00D858B0">
        <w:rPr>
          <w:rFonts w:ascii="Times New Roman" w:eastAsia="Times New Roman" w:hAnsi="Times New Roman" w:cs="Times New Roman"/>
          <w:sz w:val="28"/>
          <w:szCs w:val="28"/>
        </w:rPr>
        <w:t>инимает на себя и единолично несет ответственность за результаты выполнения бюджетных процедур, а также самостоятельно выполняет действия, направленные на достижение целей осуществления внутреннего финансового аудита, в частности: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организует и осуществляет внутренний финансовый контроль;</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решает задачи внутреннего финансового аудита, направленные на совершенствование внутреннего финансового контроля в соответствии с пунктом 14 </w:t>
      </w:r>
      <w:r w:rsidRPr="00D858B0">
        <w:rPr>
          <w:rFonts w:ascii="Times New Roman" w:eastAsia="Times New Roman" w:hAnsi="Times New Roman" w:cs="Times New Roman"/>
          <w:sz w:val="28"/>
          <w:szCs w:val="28"/>
        </w:rPr>
        <w:lastRenderedPageBreak/>
        <w:t>федерального стандарта внутреннего финансового аудита «Определения, принципы и задачи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решает задачи внутреннего финансового аудита, направленные на повышение качества финансового менеджмента в соответствии с пунктом 16 федерального стандарта внутреннего финансового аудита «Определения, принципы и задачи внутреннего финансового аудита».</w:t>
      </w:r>
    </w:p>
    <w:p w:rsidR="00AA5543" w:rsidRPr="00D858B0" w:rsidRDefault="00AA5543" w:rsidP="00AA5543">
      <w:pPr>
        <w:numPr>
          <w:ilvl w:val="0"/>
          <w:numId w:val="9"/>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Администраторы бюджетных средств, принявшие решения о передаче полномочий (передавшие полномочия) по осуществлению внутреннего финансового аудита, а также главные администраторы (администраторы) бюджетных средств, принявшие решения об упрощенном осуществлении внутреннего финансового аудита, не издают ведомственные (внутренние) акты.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2.6. Объектом внутреннего финансового аудита является главный администратор (администратор) бюджетных средств и получатель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2.7. Внутренний финансовый аудит осуществляется посредством проведения внеплановых и плановых аудиторских проверок (далее — аудиторская проверка) в соответствии с годовым планом внутреннего финансового аудита, утверждаемым руководителем главного администратора (администратора) бюджетных средств (далее — план) до начала очередного финансового года (приложение № 1).</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 каждой аудиторской проверке в плане указываются проверяемые бюджетная процедура, объект аудита, тема, срок проведения аудиторской проверки и ответственные исполнители.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Плановые аудиторские проверки осуществляются в соответствии с годовым планом внутреннего финансового аудита, утверждаемым до 15 декабря года, предшествующего планируемому, главой администрации сельского поселения (далее — план), который размещается в течение 5 рабочих дней после утверждения в информационно-телекоммуникационной сети «Интернет» на официальном сайте администрации сельского поселения.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Внеплановые аудиторские проверки проводятся по поручению главы администрации сельского поселения, а также при поступлении информации о фактах нарушения бюджетного законодательства Российской Федерации и иных нормативных правовых актов, регулирующих бюджетные правоотношения.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2.8. </w:t>
      </w:r>
      <w:proofErr w:type="gramStart"/>
      <w:r w:rsidRPr="00D858B0">
        <w:rPr>
          <w:rFonts w:ascii="Times New Roman" w:eastAsia="Times New Roman" w:hAnsi="Times New Roman" w:cs="Times New Roman"/>
          <w:sz w:val="28"/>
          <w:szCs w:val="28"/>
        </w:rPr>
        <w:t xml:space="preserve">При планировании аудиторских проверок учитываются значимость операций, групп однотипных операций, которые могут оказать значительное влияние на годовую и (или) квартальную бюджетную отчетность главного администратора (администратора) бюджетных средств в случае неправомерного исполнения этих операций; факторы, влияющие на объем выборки проверяемых операций для тестирования эффективности (надежности) внутреннего финансового контроля; </w:t>
      </w:r>
      <w:r w:rsidRPr="00D858B0">
        <w:rPr>
          <w:rFonts w:ascii="Times New Roman" w:eastAsia="Times New Roman" w:hAnsi="Times New Roman" w:cs="Times New Roman"/>
          <w:sz w:val="28"/>
          <w:szCs w:val="28"/>
        </w:rPr>
        <w:lastRenderedPageBreak/>
        <w:t>наличие бюджетных рисков после проведения бюджетных процедур внутреннего финансового контроля;</w:t>
      </w:r>
      <w:proofErr w:type="gramEnd"/>
      <w:r w:rsidRPr="00D858B0">
        <w:rPr>
          <w:rFonts w:ascii="Times New Roman" w:eastAsia="Times New Roman" w:hAnsi="Times New Roman" w:cs="Times New Roman"/>
          <w:sz w:val="28"/>
          <w:szCs w:val="28"/>
        </w:rPr>
        <w:t xml:space="preserve"> степень обеспеченности субъекта аудита трудовыми, материальными и финансовыми ресурсами; возможность проведения аудиторских проверок в установленные сроки; наличие резерва времени для выполнения внеплановых аудиторских проверок. План аудита представляет собой перечень аудиторских проверок, которые планируется провести в очередном финансовом году. По каждой аудиторской проверке в плане аудита (приложение № 1 к настоящему Порядку) указывается: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тема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объекты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методы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проверяемый период;</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срок проведения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ответственные исполнители.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ходе планирования субъект внутреннего финансового аудита обязан провести предварительный анализ данных об объектах аудита, в том числе сведений о результатах:</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 осуществления внутреннего финансового контроля за период, подлежащий аудиторской проверке;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 проведения в текущем и (или) отчетном финансовом году контрольных мероприятий органами государственного финансового контроля в отношении финансово-хозяйственной деятельности объектов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Аудиторская проверка назначается распоряжением главы администрации сельского поселения. Аудиторская проверка проводится на основании программы аудиторской проверки, утверждаемой главой администрации сельского поселения (далее — программа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 составлении программы аудиторской проверки формируется аудиторская группа, состоящая из должностных лиц, уполномоченных на осуществление внутреннего финансового аудита (далее соответственно — руководитель аудиторской группы, члены аудиторской группы), и распределяются обязанности между руководителем аудиторской группы и членами 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Программа (приложение № 2 к настоящему Порядку) аудиторской проверки должна содержать:</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 тему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2) наименование объектов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3) перечень вопросов, подлежащих изучению в ходе аудиторской проверки, а также сроки ее проведения;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4) иная необходимая информация.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Темы аудиторских проверок формулируются исходя из следующих направлений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аудит надежности внутреннего финансового контроля в отношении внутренних бюджетных процедур составления и исполнения бюджета, ведения бюджетного учета и составления бюджетной отчетности и (или) в отношении групп операций (действий по формированию документов, необходимых для выполнения внутренних бюджетных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аудит качества исполнения бюджетных полномочий главного администратора (администратора) бюджетных средств (качества финансового менеджмента);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аудит достоверности бюджетной отчетности, включая аудит достоверности индивидуальной бюджетной отчетности, а также соблюдения порядка формирования консолидированной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аудит соответствия учетной политики и ведения бюджетного учета методологии и стандартам бюджетного учета, установленным Министерством финансов Российской Федерации;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аудит законности выполнения внутренних бюджетных процедур и экономности и результативности использования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2.9. Аудиторская проверка проводится в соответствии с правовым актом главного администратора (администратора)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2.10. Аудиторские проверки подразделяются </w:t>
      </w:r>
      <w:proofErr w:type="gramStart"/>
      <w:r w:rsidRPr="00D858B0">
        <w:rPr>
          <w:rFonts w:ascii="Times New Roman" w:eastAsia="Times New Roman" w:hAnsi="Times New Roman" w:cs="Times New Roman"/>
          <w:sz w:val="28"/>
          <w:szCs w:val="28"/>
        </w:rPr>
        <w:t>на</w:t>
      </w:r>
      <w:proofErr w:type="gramEnd"/>
      <w:r w:rsidRPr="00D858B0">
        <w:rPr>
          <w:rFonts w:ascii="Times New Roman" w:eastAsia="Times New Roman" w:hAnsi="Times New Roman" w:cs="Times New Roman"/>
          <w:sz w:val="28"/>
          <w:szCs w:val="28"/>
        </w:rPr>
        <w:t xml:space="preserve"> камеральные, выездные и комбинированные.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Камеральная аудиторская проверка проводится должностным лицом, уполномоченным на осуществление внутреннего финансового аудита по месту его нахождения на основании представленных по его запросу информации, документов и материалов.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Камеральная аудиторская проверка проводится в соответствии со сроками, установленными настоящим Порядком.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 результатам камеральной аудиторской проверки оформляется акт аудиторской проверки в соответствии с настоящим Порядком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Выездная аудиторская проверка проводится по месту нахождения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Выездная аудиторская проверка проводится в соответствии со сроками, установленными настоящим Порядком.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Проведение выездной аудиторской проверки может быть приостановлено главой сельского поселения на основании мотивированного обращения должностного лица, уполномоченного на осуществление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 при отсутствии или неудовлетворительном состоянии бюджетного учета у объекта аудита — на период восстановления объектом аудита документов, необходимых для проведения выездной аудиторской проверки, а также приведения объектом аудита в надлежащее состояние документов учета и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2) в случае непредставления объектом аудита информации, документов и материалов и (или) представления неполного комплекта </w:t>
      </w:r>
      <w:proofErr w:type="spellStart"/>
      <w:r w:rsidRPr="00D858B0">
        <w:rPr>
          <w:rFonts w:ascii="Times New Roman" w:eastAsia="Times New Roman" w:hAnsi="Times New Roman" w:cs="Times New Roman"/>
          <w:sz w:val="28"/>
          <w:szCs w:val="28"/>
        </w:rPr>
        <w:t>истребуемых</w:t>
      </w:r>
      <w:proofErr w:type="spellEnd"/>
      <w:r w:rsidRPr="00D858B0">
        <w:rPr>
          <w:rFonts w:ascii="Times New Roman" w:eastAsia="Times New Roman" w:hAnsi="Times New Roman" w:cs="Times New Roman"/>
          <w:sz w:val="28"/>
          <w:szCs w:val="28"/>
        </w:rPr>
        <w:t xml:space="preserve"> документов, материалов и информации, и (или) воспрепятствования проведению выездной аудиторской проверки, и (или) уклонения от проведения выездной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3) при необходимости обследования имущества и (или) документов, находящихся не по месту нахождения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Главе администрации сельского поселения, </w:t>
      </w:r>
      <w:proofErr w:type="gramStart"/>
      <w:r w:rsidRPr="00D858B0">
        <w:rPr>
          <w:rFonts w:ascii="Times New Roman" w:eastAsia="Times New Roman" w:hAnsi="Times New Roman" w:cs="Times New Roman"/>
          <w:sz w:val="28"/>
          <w:szCs w:val="28"/>
        </w:rPr>
        <w:t>принявшему</w:t>
      </w:r>
      <w:proofErr w:type="gramEnd"/>
      <w:r w:rsidRPr="00D858B0">
        <w:rPr>
          <w:rFonts w:ascii="Times New Roman" w:eastAsia="Times New Roman" w:hAnsi="Times New Roman" w:cs="Times New Roman"/>
          <w:sz w:val="28"/>
          <w:szCs w:val="28"/>
        </w:rPr>
        <w:t xml:space="preserve"> решение о приостановлении проведения выездной аудиторской проверки, необходимо в течение 3 рабочих дней со дня его принятия: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письменно известить объект аудита о приостановлении проведения выездной аудиторской проверки и причинах приостановления;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по возможности принять меры по устранению препятствий в проведении выездной аудиторской проверки, предусмотренные законодательством Российской Федерации и способствующие возобновлению проведения выездной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Результаты выездной аудиторской проверки оформляются актом аудиторской проверки, который составляется в соответствии с настоящим Порядком.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Комбинированная аудиторская проверка проводится как по месту нахождения субъекта внутреннего финансового аудита, так и по месту нахождения объектов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Порядок проведения комбинированной аудиторской проверки осуществляется в соответствии с порядком проведения выездной аудиторской.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2.11. Аудиторская проверка проводится путем выполнения инспектирования, наблюдения, запроса, подтверждения, пересчета, аналитических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1) инспектирование, представляющее собой изучение записей и документов, связанных с осуществлением операций (действий по формированию документа, необходимого для выполнения внутренней бюджетной процедуры) и (или) материальных активов;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 наблюдение, представляющее собой систематическое изучение действий должностных лиц и работников объекта аудита, выполняемых ими в ходе исполнения операций (действий по формированию документа, необходимого для выполнения внутренней бюджетной процедуры);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3) запрос, представляющий собой обращение к осведомленным лицам в пределах или за пределами объекта аудита в целях получения сведений, необходимых для проведения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4) подтверждение, представляющее собой ответ на запрос информации, содержащейся в регистрах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5) пересчет, представляющий собой проверку точности арифметических расчетов, произведенных объектом аудита, либо самостоятельный расчет работником подразделения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6) аналитические процедуры, представляющие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В ходе аудиторской проверки достоверности бюджетной отчетности получателя бюджетных средств, сформированной главным администратором бюджетных средств, администратором бюджетных средств, субъект внутреннего финансового аудита применяет основанный на оценке бюджетных рисков подход по определению проверяемых данных и используемых в отношении них методов аудита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активах</w:t>
      </w:r>
      <w:proofErr w:type="gramEnd"/>
      <w:r w:rsidRPr="00D858B0">
        <w:rPr>
          <w:rFonts w:ascii="Times New Roman" w:eastAsia="Times New Roman" w:hAnsi="Times New Roman" w:cs="Times New Roman"/>
          <w:sz w:val="28"/>
          <w:szCs w:val="28"/>
        </w:rPr>
        <w:t xml:space="preserve"> и </w:t>
      </w:r>
      <w:proofErr w:type="gramStart"/>
      <w:r w:rsidRPr="00D858B0">
        <w:rPr>
          <w:rFonts w:ascii="Times New Roman" w:eastAsia="Times New Roman" w:hAnsi="Times New Roman" w:cs="Times New Roman"/>
          <w:sz w:val="28"/>
          <w:szCs w:val="28"/>
        </w:rPr>
        <w:t>обязательствах</w:t>
      </w:r>
      <w:proofErr w:type="gramEnd"/>
      <w:r w:rsidRPr="00D858B0">
        <w:rPr>
          <w:rFonts w:ascii="Times New Roman" w:eastAsia="Times New Roman" w:hAnsi="Times New Roman" w:cs="Times New Roman"/>
          <w:sz w:val="28"/>
          <w:szCs w:val="28"/>
        </w:rPr>
        <w:t xml:space="preserve"> и (или) финансовом результате, а также влияют на принятие пользователями бюджетной отчетности управленческих решений.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Процесс определения проверяемых данных и используемых в отношении них методов аудита включает следующие этапы: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осуществление оценки рисков искажения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определение подлежащих проверке показателей бюджетной отчетности, применяемых к ним соответствующих методов аудита, а также объема выборки </w:t>
      </w:r>
      <w:r w:rsidRPr="00D858B0">
        <w:rPr>
          <w:rFonts w:ascii="Times New Roman" w:eastAsia="Times New Roman" w:hAnsi="Times New Roman" w:cs="Times New Roman"/>
          <w:sz w:val="28"/>
          <w:szCs w:val="28"/>
        </w:rPr>
        <w:lastRenderedPageBreak/>
        <w:t>данных, используемых для подтверждения достоверности информации, содержащейся в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Оценка риска искажения бюджетной отчетности осуществляется в отношении каждого показателя бюджетной отчетности по следующим критериям:</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1) существенность ошибки — величина искажения информации об активах и обязательствах и (или) финансовом результате, а также степень влияния на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 вероятность допущения ошибки — степень возможности не отражения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Оценка значения критерия «вероятность допущения ошибки» осуществляется с учетом результатов анализа имеющихся причин и условий (обстоятельств) реализации риска искажения бюджетной отчетности, в том числе анализа состояния </w:t>
      </w:r>
      <w:proofErr w:type="gramStart"/>
      <w:r w:rsidRPr="00D858B0">
        <w:rPr>
          <w:rFonts w:ascii="Times New Roman" w:eastAsia="Times New Roman" w:hAnsi="Times New Roman" w:cs="Times New Roman"/>
          <w:sz w:val="28"/>
          <w:szCs w:val="28"/>
        </w:rPr>
        <w:t>контроля за</w:t>
      </w:r>
      <w:proofErr w:type="gramEnd"/>
      <w:r w:rsidRPr="00D858B0">
        <w:rPr>
          <w:rFonts w:ascii="Times New Roman" w:eastAsia="Times New Roman" w:hAnsi="Times New Roman" w:cs="Times New Roman"/>
          <w:sz w:val="28"/>
          <w:szCs w:val="28"/>
        </w:rPr>
        <w:t xml:space="preserve"> ведением бюджетного учета и составлением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Значение каждого из указанных критериев оценивается: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низкое;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среднее;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высокое.</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Риск искажения бюджетной отчетности является высоким (</w:t>
      </w:r>
      <w:r w:rsidRPr="00D858B0">
        <w:rPr>
          <w:rFonts w:ascii="Times New Roman" w:eastAsia="Times New Roman" w:hAnsi="Times New Roman" w:cs="Times New Roman"/>
          <w:i/>
          <w:iCs/>
          <w:sz w:val="28"/>
          <w:szCs w:val="28"/>
        </w:rPr>
        <w:t>риск существенного искажения бюджетной отчетности</w:t>
      </w:r>
      <w:r w:rsidRPr="00D858B0">
        <w:rPr>
          <w:rFonts w:ascii="Times New Roman" w:eastAsia="Times New Roman" w:hAnsi="Times New Roman" w:cs="Times New Roman"/>
          <w:sz w:val="28"/>
          <w:szCs w:val="28"/>
        </w:rPr>
        <w:t>), если значение одного из критериев риска искажения бюджетной отчетности оценивается как </w:t>
      </w:r>
      <w:r w:rsidRPr="00D858B0">
        <w:rPr>
          <w:rFonts w:ascii="Times New Roman" w:eastAsia="Times New Roman" w:hAnsi="Times New Roman" w:cs="Times New Roman"/>
          <w:i/>
          <w:iCs/>
          <w:sz w:val="28"/>
          <w:szCs w:val="28"/>
        </w:rPr>
        <w:t>высокое</w:t>
      </w: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Риск искажения бюджетной отчетности является низким (</w:t>
      </w:r>
      <w:r w:rsidRPr="00D858B0">
        <w:rPr>
          <w:rFonts w:ascii="Times New Roman" w:eastAsia="Times New Roman" w:hAnsi="Times New Roman" w:cs="Times New Roman"/>
          <w:i/>
          <w:iCs/>
          <w:sz w:val="28"/>
          <w:szCs w:val="28"/>
        </w:rPr>
        <w:t>риск несущественного искажения бюджетной отчетности</w:t>
      </w:r>
      <w:r w:rsidRPr="00D858B0">
        <w:rPr>
          <w:rFonts w:ascii="Times New Roman" w:eastAsia="Times New Roman" w:hAnsi="Times New Roman" w:cs="Times New Roman"/>
          <w:sz w:val="28"/>
          <w:szCs w:val="28"/>
        </w:rPr>
        <w:t>), если значение каждого из критериев риска искажения бюджетной отчетности оценивается как </w:t>
      </w:r>
      <w:r w:rsidRPr="00D858B0">
        <w:rPr>
          <w:rFonts w:ascii="Times New Roman" w:eastAsia="Times New Roman" w:hAnsi="Times New Roman" w:cs="Times New Roman"/>
          <w:i/>
          <w:iCs/>
          <w:sz w:val="28"/>
          <w:szCs w:val="28"/>
        </w:rPr>
        <w:t>низкое</w:t>
      </w: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Риск искажения бюджетной отчетности является средним в случаях остальных </w:t>
      </w:r>
      <w:proofErr w:type="gramStart"/>
      <w:r w:rsidRPr="00D858B0">
        <w:rPr>
          <w:rFonts w:ascii="Times New Roman" w:eastAsia="Times New Roman" w:hAnsi="Times New Roman" w:cs="Times New Roman"/>
          <w:sz w:val="28"/>
          <w:szCs w:val="28"/>
        </w:rPr>
        <w:t>сочетаний значений критериев риска искажения бюджетной отчетности</w:t>
      </w:r>
      <w:proofErr w:type="gramEnd"/>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 показателям бюджетной отчетности с рисками существенного искажения бюджетной отчетности применяется комбинация из 2 и более таких методов аудита, как:</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инспектирование;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пересчет;</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подтверждение;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запрос.</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 показателям бюджетной отчетности со средними рисками искажения бюджетной отчетности применяются методы аудита по решению главы администрации сельского поселения — субъекта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 показателям бюджетной отчетности с рисками несущественного искажения бюджетной отчетности в качестве методов аудита применяются аналитические процедуры и (или) наблюдение либо аудит таких показателей отчетности не проводится.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 проверяемому показателю бюджетной отчетности объем выборки данных, используемых для подтверждения достоверности информации, содержащейся в бюджетной отчетности, определяется в зависимости от значения риска искажения бюджетной отчетности с учетом методических рекомендаций Министерства финансов Российской Федерации.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Аудиторская проверка достоверности бюджетной отчетности главного администратора (администратора) бюджетных сре</w:t>
      </w:r>
      <w:proofErr w:type="gramStart"/>
      <w:r w:rsidRPr="00D858B0">
        <w:rPr>
          <w:rFonts w:ascii="Times New Roman" w:eastAsia="Times New Roman" w:hAnsi="Times New Roman" w:cs="Times New Roman"/>
          <w:sz w:val="28"/>
          <w:szCs w:val="28"/>
        </w:rPr>
        <w:t>дств пр</w:t>
      </w:r>
      <w:proofErr w:type="gramEnd"/>
      <w:r w:rsidRPr="00D858B0">
        <w:rPr>
          <w:rFonts w:ascii="Times New Roman" w:eastAsia="Times New Roman" w:hAnsi="Times New Roman" w:cs="Times New Roman"/>
          <w:sz w:val="28"/>
          <w:szCs w:val="28"/>
        </w:rPr>
        <w:t>оводится: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на промежуточную дату (квартал, полугодие, девять месяцев);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при составлении годовой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На промежуточную дату субъект внутреннего финансового аудита осуществляет:</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сбор и анализ общей информации об объекте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проводит оценку рисков искажения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оценку внутреннего финансового контроля при выполнении внутренних бюджетных процедур ведения учета и составления бюджетной отчетности с применением комбинации из двух и более следующих методов аудита: аналитических процедур, наблюдения, запроса, подтверждения.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В случае если по результатам аудиторских проверок на промежуточную дату выявляются значимые бюджетные риски и (или) риск искажения бюджетной отчетности является высоким (средним), а также внутренний финансовый контроль признается ненадежным, то субъект внутреннего финансового аудита может принять решение о проведении на промежуточную дату аудиторской проверки с применением комбинации из двух и более следующих методов аудита: инспектирование, пересчет, подтверждение и запрос.</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lastRenderedPageBreak/>
        <w:t>Проведение аудиторских проверок бюджетной отчетности до завершения текущего финансового года осуществляется в целях выявления искажения показателей бюджетной отчетности на промежуточную дату, а также подготовки субъектом внутреннего финансового аудита предложений и рекомендаций, позволяющих устранить выявленные недостатки и нарушения, принять меры по минимизации бюджетных рисков в целях предупреждения их возникновения при составлении годовой бюджетной отчетности, а также внести изменения в карты внутреннего</w:t>
      </w:r>
      <w:proofErr w:type="gramEnd"/>
      <w:r w:rsidRPr="00D858B0">
        <w:rPr>
          <w:rFonts w:ascii="Times New Roman" w:eastAsia="Times New Roman" w:hAnsi="Times New Roman" w:cs="Times New Roman"/>
          <w:sz w:val="28"/>
          <w:szCs w:val="28"/>
        </w:rPr>
        <w:t xml:space="preserve"> финансового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Аудиторская проверка достоверности бюджетной отчетности при составлении годовой бюджетной отчетности проводится до формирования заключения органа внешнего муниципального финансового контроля о результатах внешней проверки годовой бюджетной отчетности главных администраторов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 проведен</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диторской проверки должны быть получены достаточные надлежащие надежные доказательства.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 доказательствам относятся достаточные фактические данные и достоверная информация,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 а также являющиеся основанием для выводов и предложений по результатам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Для получения аудиторских доказательств достоверности бюджетной отчетности применяются: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 методы аудита (по отдельности и в комбинации) к операциям (группам однотипных операций), неправильное проведение которых приводит к существенному искажению показателя бюджетной отчетности — в обязательном порядке;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 методы аудита (по отдельности и в комбинации) к операциям (группам однотипных операций), неправильное проведение которых приводит к значительному искажению показателя бюджетной отчетности — по решению руководителя субъекта внутреннего финансового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3) методы аудита не применять, либо применять аналитические процедуры и (или) наблюдение к операциям с низкими рисками, неправильное проведение которых приводит к несущественному искажению показателя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Применение методов аудита осуществляется с учетом </w:t>
      </w:r>
      <w:proofErr w:type="gramStart"/>
      <w:r w:rsidRPr="00D858B0">
        <w:rPr>
          <w:rFonts w:ascii="Times New Roman" w:eastAsia="Times New Roman" w:hAnsi="Times New Roman" w:cs="Times New Roman"/>
          <w:sz w:val="28"/>
          <w:szCs w:val="28"/>
        </w:rPr>
        <w:t>результатов анализа внутреннего контроля ведения бюджетного учета</w:t>
      </w:r>
      <w:proofErr w:type="gramEnd"/>
      <w:r w:rsidRPr="00D858B0">
        <w:rPr>
          <w:rFonts w:ascii="Times New Roman" w:eastAsia="Times New Roman" w:hAnsi="Times New Roman" w:cs="Times New Roman"/>
          <w:sz w:val="28"/>
          <w:szCs w:val="28"/>
        </w:rPr>
        <w:t xml:space="preserve"> и составления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целях настоящего Порядка понимается: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под существенным искажением показателя бюджетной отчетности понимается искажение показателя бюджетной отчетности, выраженного в денежном измерении, не менее чем на 10 процентов или превышающее один миллион рублей и (или) занижение вследствие искажения данных бюджетной отчетности сумм налогов и сборов на сумму более одного миллиона рублей;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 под значительным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превышающее сто тысяч рублей, но не превышающее одного миллиона рублей и (или) занижение вследствие искажения данных бюджетной отчетности сумм налогов и сборов на сумму более ста тысяч рублей, но не превышающее одного миллиона рублей;</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 под несущественным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но не превышающее ста тысяч рублей и (или) занижение вследствие искажения данных бюджетной отчетности сумм налогов и сборов не более чем на 10 процентов, но не превышающее ста тысяч рублей, сопряженное с отсутствием влияния искажения показателя бюджетной отчетности на</w:t>
      </w:r>
      <w:proofErr w:type="gramEnd"/>
      <w:r w:rsidRPr="00D858B0">
        <w:rPr>
          <w:rFonts w:ascii="Times New Roman" w:eastAsia="Times New Roman" w:hAnsi="Times New Roman" w:cs="Times New Roman"/>
          <w:sz w:val="28"/>
          <w:szCs w:val="28"/>
        </w:rPr>
        <w:t xml:space="preserve">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sz w:val="28"/>
          <w:szCs w:val="28"/>
        </w:rPr>
        <w:t>2.12.</w:t>
      </w:r>
      <w:r w:rsidRPr="00D858B0">
        <w:rPr>
          <w:rFonts w:ascii="Times New Roman" w:eastAsia="Times New Roman" w:hAnsi="Times New Roman" w:cs="Times New Roman"/>
          <w:sz w:val="28"/>
          <w:szCs w:val="28"/>
        </w:rPr>
        <w:t> Субъект аудита при проведен</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диторских проверок имеет право: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запрашивать и получать документы, материалы и информацию, необходимые для проведения аудиторских проверок, в том числе информацию об организации и о результатах проведения внутреннего финансового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посещать помещения и территории, которые занимают объекты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привлекать независимых экспертов.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2.13. Субъект аудита при проведен</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диторских проверок обязан:</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соблюдать требования нормативных правовых актов в установленной сфере деятельности;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проводить аудиторские проверки в соответствии с программой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знакомить руководителя или уполномоченное должностное лицо объекта аудита с программой аудиторской проверки, а также с результатами аудиторских проверок.</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2.14. Предельные сроки проведения аудиторских проверок, основания для их приостановления и продления устанавливаются главным администратором (администратором) бюджетных средств. Предельные сроки проведения аудиторских проверок не могут превышать 45 (сорок пять) рабочих дней.</w:t>
      </w:r>
    </w:p>
    <w:p w:rsidR="00AA5543" w:rsidRPr="00D858B0" w:rsidRDefault="00AA5543" w:rsidP="00AA5543">
      <w:pPr>
        <w:shd w:val="clear" w:color="auto" w:fill="FFFFFF"/>
        <w:spacing w:after="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b/>
          <w:bCs/>
          <w:sz w:val="28"/>
          <w:szCs w:val="28"/>
        </w:rPr>
        <w:t>2.15. В ходе аудиторской проверки проводится исследование: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осуществления внутреннего финансового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законности выполнения бюджетных процедур и эффективности использования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 содержания учетной </w:t>
      </w:r>
      <w:proofErr w:type="gramStart"/>
      <w:r w:rsidRPr="00D858B0">
        <w:rPr>
          <w:rFonts w:ascii="Times New Roman" w:eastAsia="Times New Roman" w:hAnsi="Times New Roman" w:cs="Times New Roman"/>
          <w:sz w:val="28"/>
          <w:szCs w:val="28"/>
        </w:rPr>
        <w:t>политики на предмет</w:t>
      </w:r>
      <w:proofErr w:type="gramEnd"/>
      <w:r w:rsidRPr="00D858B0">
        <w:rPr>
          <w:rFonts w:ascii="Times New Roman" w:eastAsia="Times New Roman" w:hAnsi="Times New Roman" w:cs="Times New Roman"/>
          <w:sz w:val="28"/>
          <w:szCs w:val="28"/>
        </w:rPr>
        <w:t xml:space="preserve"> ее соответствия изменениям в области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функционирования автоматизированных информационных систем объекта аудита при осуществлении бюджетных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наделения правами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формирования финансовых и первичных учетных документов, а также наделения правами доступа к записям в регистрах бюджетного учета;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2.16. Проведение аудиторской проверки подлежит документированию, которое должно содержать следующие документы: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документы, отражающие подготовку аудиторской проверки, включая ее программу;</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сведения о характере, сроках, объеме аудиторской проверки и результатах ее выполнения;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документы о выполнении отдельных процедур аудиторской проверки с указанием исполнителей и времени выполнения;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копии договоров, соглашений, протоколов, первичной учетной документации, документов бюджетного учета,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письменные заявления, полученные от должностных лиц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копии обращений, направленные органам муниципального финансового контроля, экспертам, третьим лицам, и полученные от них сведения;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копии финансово-хозяйственных документов объекта аудита, подтверждающих выявленные нарушения;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заключение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Процедура проведения аудиторской проверки и оформления его результатов предусматривает следующие действия, продолжительность их выполнения: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проведение камеральной аудиторской проверки — не более 15 календарных дней со дня получения от объекта аудита информации, документов и материалов, представленных по его запросу.</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проведение выездной (или комбинированной) аудиторской проверки — не более 30 рабочих дней;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при продлении срока проведения выездной (или комбинированной) аудиторской проверки — не более 15 рабочих дней;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оформление результатов аудиторской проверки — не более 10 рабочих дней, со дня, следующего за днем окончания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вручение (направление) акта аудиторской проверки — в течение 3 рабочих дней со дня его подписания.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Глава администрации сельского поселения устанавливает по согласованию с руководителем объекта внутреннего финансового аудита срок для ознакомления последнего с актом проверки и его подписания, но не более 7 рабочих дней со дня вручения ему акта.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Аудиторская проверка может быть завершена раньше срока, установленного в приказе на проведение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2.17. Результаты аудиторской проверки оформляются актом аудиторской проверки в соответствии с приложением № 3 к настоящему Порядку, который подписывается должностными лицами, уполномоченные на осуществление внутреннего финансового аудита и вручается представителю объекта аудита в двух экземплярах для ознакомления и подписи.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 акту прилагаются документы, копии документов, объяснения должностных и материально ответственных лиц и иные материалы, подтверждающие выводы, изложенные в акте.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В акте не должно содержаться морально-этической оценки действий должностных лиц, не допускается квалифицировать их поступки, намерения и цели, применять понятия и фразы, имеющие заведомо оценочный или обвинительный смысл.</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акте указываются: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должности, фамилии, имена, отчества должностных лиц, уполномоченных на осуществление внутреннего финансового аудита, дата, период проведения проверки и дата проведения предыдущей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общие данные об объекте аудита (организационно-правовая форма юридического лица, виды деятельности, основные финансово-хозяйственные показатели и другие сведения);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ссылки на нормативные правовые акты, локальные нормативные акты, факты, нарушения которых выявлены в ходе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выявленные факты нарушений нормативных правовых актов, локальных нормативных актов, регулирующих бюджетные правоотношения, и внутренних стандартов;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последствия нарушений, фамилии, имена, отчества, должности лиц, допустивших нарушения;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предложения об улучшении показателей осуществления внутреннего финансового контроля объекта аудита, ведения учетной политики, выполнения бюджетных процедур, более рациональном и эффективном использовании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материалы по другим вопросам, включенным в программу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Объект аудита может представить письменные возражения на акт выездной аудиторской проверки в течение 5 рабочих дней со дня его получения. Письменные возражения объекта аудита прилагаются к материалам выездной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2.18. На основании акта аудиторской проверки составляется отчет о результатах аудиторской проверки (приложение № 4 к настоящему Порядку), содержащий информацию об итогах аудиторской проверки, в том числе: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информацию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бюджетных рисках;</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информацию о наличии или об отсутствии возражений со стороны объектов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выводы о степени надежности внутреннего финансового контроля и достоверности представленной объектом аудита бюджетной отчетности;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выводы о соответствии ведения бюджетного учета объектом аудита методологии и стандартам бюджетного учета, установленным Министерством финансов Российской Федерации;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а также предложения по повышению экономности и результативности использования средств бюджета сельского поселения.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Отчет о результатах проверки составляется в течение 3 рабочих дней с момента возврата одного экземпляра акта аудиторской проверки объектом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2.19. Отчет о результатах аудиторской проверки с приложением заключения аудиторской проверки направляется руководителю главного администратора (администратора) бюджетных средств. По результатам рассмотрения отчета о результатах аудиторской проверки глава администрации сельского поселения в течение 10 рабочих дней со дня, следующего за днем подписания акта аудиторской проверки, принимает одно из решений: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 необходимости реализац</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диторских выводов, предложений и рекомендаций;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 недостаточной обоснованности аудиторских выводов, предложений и рекомендаций;</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 применении материальной и (или) дисциплинарной ответственности к виновным должностным лицам, а также о проведении служебных проверок;</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о направлении материалов в контрольный отдел и (или) правоохранительные органы в случае наличия признаков нарушений бюджетного законодательства Российской Федерации, в отношении которых отсутствует возможность их устранения.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2.20. Главный администратор (администратор) бюджетных средств обеспечивают составление ежеквартальной и годовой отчетности о результатах осуществления внутреннего финансового аудита в установленном ими порядке. Годовая отчетность о результатах осуществления внутреннего финансового аудита за отчетный финансовый год формируется субъектом внутреннего финансового аудита до 1 февраля текущего финансового года.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Годовая отчетность о результатах осуществления внутреннего финансового аудита содержит информацию, подтверждающую выводы о надежности (об эффективности) внутреннего финансового контроля, достоверности сводной бюджетной отчетности главного администратора (администратора) средств бюджета сельского поселения.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 xml:space="preserve">Проведение внутреннего финансового контроля считается надежным (эффективным), если используемые методы контроля и контрольные действия приводят к </w:t>
      </w:r>
      <w:proofErr w:type="gramStart"/>
      <w:r w:rsidRPr="00D858B0">
        <w:rPr>
          <w:rFonts w:ascii="Times New Roman" w:eastAsia="Times New Roman" w:hAnsi="Times New Roman" w:cs="Times New Roman"/>
          <w:sz w:val="28"/>
          <w:szCs w:val="28"/>
        </w:rPr>
        <w:t>отсутствию</w:t>
      </w:r>
      <w:proofErr w:type="gramEnd"/>
      <w:r w:rsidRPr="00D858B0">
        <w:rPr>
          <w:rFonts w:ascii="Times New Roman" w:eastAsia="Times New Roman" w:hAnsi="Times New Roman" w:cs="Times New Roman"/>
          <w:sz w:val="28"/>
          <w:szCs w:val="28"/>
        </w:rPr>
        <w:t xml:space="preserve"> либо существенному снижению количества нарушений, а также к повышению эффективности использования средств бюджета сельского поселения.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бюджетных средств, администратором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Глава администрации сельского поселения при организации внутреннего финансового аудита </w:t>
      </w:r>
      <w:proofErr w:type="gramStart"/>
      <w:r w:rsidRPr="00D858B0">
        <w:rPr>
          <w:rFonts w:ascii="Times New Roman" w:eastAsia="Times New Roman" w:hAnsi="Times New Roman" w:cs="Times New Roman"/>
          <w:sz w:val="28"/>
          <w:szCs w:val="28"/>
        </w:rPr>
        <w:t>обязан</w:t>
      </w:r>
      <w:proofErr w:type="gramEnd"/>
      <w:r w:rsidRPr="00D858B0">
        <w:rPr>
          <w:rFonts w:ascii="Times New Roman" w:eastAsia="Times New Roman" w:hAnsi="Times New Roman" w:cs="Times New Roman"/>
          <w:sz w:val="28"/>
          <w:szCs w:val="28"/>
        </w:rPr>
        <w:t xml:space="preserve"> исключать участие субъекта внутреннего финансового аудита в организации и выполнении внутренних бюджетных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Порядок проведения внутреннего финансового аудита разрабатывается и утверждается главой администрации сельского поселения.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2.21. Ответственность за организацию внутреннего финансового аудита несет руководитель главного администратора (администратора)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AA5543" w:rsidRPr="00D858B0" w:rsidRDefault="00AA5543" w:rsidP="009811A6">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Приложение № 1 к Порядку</w:t>
      </w:r>
    </w:p>
    <w:p w:rsidR="00AA5543" w:rsidRPr="00D858B0" w:rsidRDefault="00AA5543" w:rsidP="009811A6">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 внутреннем финансовом аудите</w:t>
      </w:r>
    </w:p>
    <w:p w:rsidR="00AA5543" w:rsidRPr="00D858B0" w:rsidRDefault="00320AA3" w:rsidP="009811A6">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сельского поселения «</w:t>
      </w:r>
      <w:proofErr w:type="spellStart"/>
      <w:r w:rsidR="009811A6">
        <w:rPr>
          <w:rFonts w:ascii="Times New Roman" w:eastAsia="Times New Roman" w:hAnsi="Times New Roman" w:cs="Times New Roman"/>
          <w:sz w:val="28"/>
          <w:szCs w:val="28"/>
        </w:rPr>
        <w:t>Усть-Теленгуйское</w:t>
      </w:r>
      <w:proofErr w:type="spellEnd"/>
      <w:r w:rsidR="00AA5543"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УТВЕРЖДАЮ</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Глава </w:t>
      </w:r>
      <w:r w:rsidR="00320AA3" w:rsidRPr="00D858B0">
        <w:rPr>
          <w:rFonts w:ascii="Times New Roman" w:eastAsia="Times New Roman" w:hAnsi="Times New Roman" w:cs="Times New Roman"/>
          <w:sz w:val="28"/>
          <w:szCs w:val="28"/>
        </w:rPr>
        <w:t>сельского поселения «</w:t>
      </w:r>
      <w:proofErr w:type="spellStart"/>
      <w:r w:rsidR="009811A6">
        <w:rPr>
          <w:rFonts w:ascii="Times New Roman" w:eastAsia="Times New Roman" w:hAnsi="Times New Roman" w:cs="Times New Roman"/>
          <w:sz w:val="28"/>
          <w:szCs w:val="28"/>
        </w:rPr>
        <w:t>Усть-Теленгуйское</w:t>
      </w:r>
      <w:proofErr w:type="spellEnd"/>
      <w:r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(подпись) (расшифровка)</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_________________  </w:t>
      </w:r>
      <w:proofErr w:type="gramStart"/>
      <w:r w:rsidRPr="00D858B0">
        <w:rPr>
          <w:rFonts w:ascii="Times New Roman" w:eastAsia="Times New Roman" w:hAnsi="Times New Roman" w:cs="Times New Roman"/>
          <w:sz w:val="28"/>
          <w:szCs w:val="28"/>
        </w:rPr>
        <w:t>г</w:t>
      </w:r>
      <w:proofErr w:type="gramEnd"/>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360" w:line="360" w:lineRule="atLeast"/>
        <w:jc w:val="center"/>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ПЛАН</w:t>
      </w:r>
    </w:p>
    <w:p w:rsidR="00AA5543" w:rsidRPr="00D858B0" w:rsidRDefault="00AA5543" w:rsidP="00AA5543">
      <w:pPr>
        <w:shd w:val="clear" w:color="auto" w:fill="FFFFFF"/>
        <w:spacing w:after="360" w:line="360" w:lineRule="atLeast"/>
        <w:jc w:val="center"/>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проведения внутреннего финансового аудита Администраци</w:t>
      </w:r>
      <w:r w:rsidR="00320AA3" w:rsidRPr="00D858B0">
        <w:rPr>
          <w:rFonts w:ascii="Times New Roman" w:eastAsia="Times New Roman" w:hAnsi="Times New Roman" w:cs="Times New Roman"/>
          <w:sz w:val="28"/>
          <w:szCs w:val="28"/>
        </w:rPr>
        <w:t>и сельского поселения «</w:t>
      </w:r>
      <w:proofErr w:type="spellStart"/>
      <w:r w:rsidR="009811A6" w:rsidRPr="00D858B0">
        <w:rPr>
          <w:rFonts w:ascii="Times New Roman" w:eastAsia="Times New Roman" w:hAnsi="Times New Roman" w:cs="Times New Roman"/>
          <w:sz w:val="28"/>
          <w:szCs w:val="28"/>
        </w:rPr>
        <w:t>Усть-Теленгуйское</w:t>
      </w:r>
      <w:proofErr w:type="spellEnd"/>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bl>
      <w:tblPr>
        <w:tblW w:w="11955" w:type="dxa"/>
        <w:tblCellMar>
          <w:left w:w="0" w:type="dxa"/>
          <w:right w:w="0" w:type="dxa"/>
        </w:tblCellMar>
        <w:tblLook w:val="04A0"/>
      </w:tblPr>
      <w:tblGrid>
        <w:gridCol w:w="2000"/>
        <w:gridCol w:w="1818"/>
        <w:gridCol w:w="1414"/>
        <w:gridCol w:w="2154"/>
        <w:gridCol w:w="2222"/>
        <w:gridCol w:w="2347"/>
      </w:tblGrid>
      <w:tr w:rsidR="00AA5543" w:rsidRPr="00D858B0" w:rsidTr="00AA5543">
        <w:tc>
          <w:tcPr>
            <w:tcW w:w="144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Тема аудиторской проверки</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Объекты аудита</w:t>
            </w:r>
          </w:p>
        </w:tc>
        <w:tc>
          <w:tcPr>
            <w:tcW w:w="126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Метод аудита</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Проверяемый период</w:t>
            </w:r>
          </w:p>
        </w:tc>
        <w:tc>
          <w:tcPr>
            <w:tcW w:w="198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Срок проведения аудиторской проверки</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Ответственные</w:t>
            </w:r>
          </w:p>
        </w:tc>
      </w:tr>
      <w:tr w:rsidR="00AA5543" w:rsidRPr="00D858B0" w:rsidTr="00AA5543">
        <w:tc>
          <w:tcPr>
            <w:tcW w:w="144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r>
      <w:tr w:rsidR="00AA5543" w:rsidRPr="00D858B0" w:rsidTr="00AA5543">
        <w:tc>
          <w:tcPr>
            <w:tcW w:w="144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r>
      <w:tr w:rsidR="00AA5543" w:rsidRPr="00D858B0" w:rsidTr="00AA5543">
        <w:tc>
          <w:tcPr>
            <w:tcW w:w="144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AA5543" w:rsidRPr="00D858B0" w:rsidRDefault="00AA5543">
            <w:pPr>
              <w:spacing w:after="0" w:line="240" w:lineRule="auto"/>
              <w:jc w:val="both"/>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tc>
      </w:tr>
    </w:tbl>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AA5543">
      <w:pPr>
        <w:shd w:val="clear" w:color="auto" w:fill="FFFFFF"/>
        <w:spacing w:after="240" w:line="360" w:lineRule="atLeast"/>
        <w:ind w:left="-851" w:firstLine="851"/>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b/>
          <w:color w:val="444444"/>
          <w:sz w:val="28"/>
          <w:szCs w:val="28"/>
        </w:rPr>
      </w:pPr>
      <w:r w:rsidRPr="00D858B0">
        <w:rPr>
          <w:rFonts w:ascii="Times New Roman" w:eastAsia="Times New Roman" w:hAnsi="Times New Roman" w:cs="Times New Roman"/>
          <w:color w:val="444444"/>
          <w:sz w:val="28"/>
          <w:szCs w:val="28"/>
        </w:rPr>
        <w:t> </w:t>
      </w:r>
      <w:r w:rsidRPr="00D858B0">
        <w:rPr>
          <w:rFonts w:ascii="Times New Roman" w:eastAsia="Times New Roman" w:hAnsi="Times New Roman" w:cs="Times New Roman"/>
          <w:b/>
          <w:color w:val="444444"/>
          <w:sz w:val="28"/>
          <w:szCs w:val="28"/>
        </w:rPr>
        <w:t> </w:t>
      </w:r>
    </w:p>
    <w:p w:rsidR="00320AA3" w:rsidRPr="00D858B0" w:rsidRDefault="00320AA3" w:rsidP="009811A6">
      <w:pPr>
        <w:shd w:val="clear" w:color="auto" w:fill="FFFFFF"/>
        <w:spacing w:after="240" w:line="360" w:lineRule="atLeast"/>
        <w:jc w:val="right"/>
        <w:textAlignment w:val="baseline"/>
        <w:rPr>
          <w:rFonts w:ascii="Times New Roman" w:eastAsia="Times New Roman" w:hAnsi="Times New Roman" w:cs="Times New Roman"/>
          <w:color w:val="444444"/>
          <w:sz w:val="28"/>
          <w:szCs w:val="28"/>
        </w:rPr>
      </w:pPr>
    </w:p>
    <w:p w:rsidR="00AA5543" w:rsidRPr="00D858B0" w:rsidRDefault="00AA5543" w:rsidP="009811A6">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Приложение № 2 к Порядку</w:t>
      </w:r>
    </w:p>
    <w:p w:rsidR="00AA5543" w:rsidRPr="00D858B0" w:rsidRDefault="00AA5543" w:rsidP="009811A6">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 внутреннем финансовом аудите</w:t>
      </w:r>
    </w:p>
    <w:p w:rsidR="00AA5543" w:rsidRPr="00D858B0" w:rsidRDefault="00320AA3" w:rsidP="009811A6">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сельского поселения «</w:t>
      </w:r>
      <w:proofErr w:type="spellStart"/>
      <w:r w:rsidR="009811A6" w:rsidRPr="00D858B0">
        <w:rPr>
          <w:rFonts w:ascii="Times New Roman" w:eastAsia="Times New Roman" w:hAnsi="Times New Roman" w:cs="Times New Roman"/>
          <w:sz w:val="28"/>
          <w:szCs w:val="28"/>
        </w:rPr>
        <w:t>Усть-Теленгуйское</w:t>
      </w:r>
      <w:proofErr w:type="spellEnd"/>
      <w:r w:rsidR="00AA5543"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right"/>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УТВЕРЖДАЮ</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Глава сельского поселения «</w:t>
      </w:r>
      <w:proofErr w:type="spellStart"/>
      <w:r w:rsidR="009811A6" w:rsidRPr="00D858B0">
        <w:rPr>
          <w:rFonts w:ascii="Times New Roman" w:eastAsia="Times New Roman" w:hAnsi="Times New Roman" w:cs="Times New Roman"/>
          <w:sz w:val="28"/>
          <w:szCs w:val="28"/>
        </w:rPr>
        <w:t>Усть-Теленгуйское</w:t>
      </w:r>
      <w:proofErr w:type="spellEnd"/>
      <w:r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(подпись) (расшифровка)</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______________  </w:t>
      </w:r>
      <w:proofErr w:type="gramStart"/>
      <w:r w:rsidRPr="00D858B0">
        <w:rPr>
          <w:rFonts w:ascii="Times New Roman" w:eastAsia="Times New Roman" w:hAnsi="Times New Roman" w:cs="Times New Roman"/>
          <w:sz w:val="28"/>
          <w:szCs w:val="28"/>
        </w:rPr>
        <w:t>г</w:t>
      </w:r>
      <w:proofErr w:type="gramEnd"/>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360" w:line="360" w:lineRule="atLeast"/>
        <w:jc w:val="both"/>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Программа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(тема аудиторской проверки)</w:t>
      </w:r>
    </w:p>
    <w:p w:rsidR="00AA5543" w:rsidRPr="00D858B0" w:rsidRDefault="00AA5543" w:rsidP="00AA5543">
      <w:pPr>
        <w:numPr>
          <w:ilvl w:val="0"/>
          <w:numId w:val="10"/>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Объекты аудита:____________________________________________________</w:t>
      </w:r>
    </w:p>
    <w:p w:rsidR="00AA5543" w:rsidRPr="00D858B0" w:rsidRDefault="00AA5543" w:rsidP="00AA5543">
      <w:pPr>
        <w:numPr>
          <w:ilvl w:val="0"/>
          <w:numId w:val="10"/>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Основание для проведения аудиторской проверки: _________________________________________________________________________ 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(реквизиты решения о назначен</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диторской проверки, N пункта плана внутреннего финансового аудита)</w:t>
      </w:r>
    </w:p>
    <w:p w:rsidR="00AA5543" w:rsidRPr="00D858B0" w:rsidRDefault="00AA5543" w:rsidP="00AA5543">
      <w:pPr>
        <w:numPr>
          <w:ilvl w:val="0"/>
          <w:numId w:val="11"/>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Вид аудиторской проверки: _____________________________________________</w:t>
      </w:r>
    </w:p>
    <w:p w:rsidR="00AA5543" w:rsidRPr="00D858B0" w:rsidRDefault="00AA5543" w:rsidP="00AA5543">
      <w:pPr>
        <w:numPr>
          <w:ilvl w:val="0"/>
          <w:numId w:val="11"/>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Срок проведения аудиторской проверки: _________________________________</w:t>
      </w:r>
    </w:p>
    <w:p w:rsidR="00AA5543" w:rsidRPr="00D858B0" w:rsidRDefault="00AA5543" w:rsidP="00AA5543">
      <w:pPr>
        <w:numPr>
          <w:ilvl w:val="0"/>
          <w:numId w:val="11"/>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Перечень вопросов, подлежащих к изучению в ходе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5.1._________________________________________________________________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5.2._________________________________________________________________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5.3._________________________________________________________________</w:t>
      </w:r>
    </w:p>
    <w:p w:rsidR="00AA5543" w:rsidRPr="00D858B0" w:rsidRDefault="00AA5543" w:rsidP="00AA5543">
      <w:pPr>
        <w:numPr>
          <w:ilvl w:val="0"/>
          <w:numId w:val="12"/>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Описание аудиторских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6.1._________________________________________________________________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6.2._________________________________________________________________</w:t>
      </w:r>
    </w:p>
    <w:p w:rsidR="00AA5543" w:rsidRPr="00D858B0" w:rsidRDefault="00AA5543" w:rsidP="00AA5543">
      <w:pPr>
        <w:numPr>
          <w:ilvl w:val="0"/>
          <w:numId w:val="13"/>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Ответственные исполнители: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7.1._________________________________________________________________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7.2._________________________________________________________________</w:t>
      </w:r>
    </w:p>
    <w:p w:rsidR="00AA5543" w:rsidRPr="00D858B0" w:rsidRDefault="00AA5543" w:rsidP="00AA5543">
      <w:pPr>
        <w:numPr>
          <w:ilvl w:val="0"/>
          <w:numId w:val="14"/>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Сроки проведения аудиторских процедур:</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8.1._________________________________________________________________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8.2._________________________________________________________________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Руководитель 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(ответственный работник) ___________________ 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Default="00AA5543"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sz w:val="28"/>
          <w:szCs w:val="28"/>
        </w:rPr>
        <w:t> </w:t>
      </w:r>
      <w:r w:rsidRPr="00D858B0">
        <w:rPr>
          <w:rFonts w:ascii="Times New Roman" w:eastAsia="Times New Roman" w:hAnsi="Times New Roman" w:cs="Times New Roman"/>
          <w:color w:val="444444"/>
          <w:sz w:val="28"/>
          <w:szCs w:val="28"/>
        </w:rPr>
        <w:t> </w:t>
      </w:r>
    </w:p>
    <w:p w:rsidR="008E53E0" w:rsidRDefault="008E53E0"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8E53E0" w:rsidRDefault="008E53E0"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8E53E0" w:rsidRDefault="008E53E0"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8E53E0" w:rsidRDefault="008E53E0"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8E53E0" w:rsidRDefault="008E53E0"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8E53E0" w:rsidRDefault="008E53E0" w:rsidP="00320AA3">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8E53E0" w:rsidRPr="00D858B0" w:rsidRDefault="008E53E0" w:rsidP="00320AA3">
      <w:pPr>
        <w:shd w:val="clear" w:color="auto" w:fill="FFFFFF"/>
        <w:spacing w:after="240" w:line="360" w:lineRule="atLeast"/>
        <w:textAlignment w:val="baseline"/>
        <w:rPr>
          <w:rFonts w:ascii="Times New Roman" w:eastAsia="Times New Roman" w:hAnsi="Times New Roman" w:cs="Times New Roman"/>
          <w:sz w:val="28"/>
          <w:szCs w:val="28"/>
        </w:rPr>
      </w:pP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Приложение № 3 к Порядку</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 внутреннем финансовом аудите</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администраци</w:t>
      </w:r>
      <w:r w:rsidR="00320AA3" w:rsidRPr="00D858B0">
        <w:rPr>
          <w:rFonts w:ascii="Times New Roman" w:eastAsia="Times New Roman" w:hAnsi="Times New Roman" w:cs="Times New Roman"/>
          <w:sz w:val="28"/>
          <w:szCs w:val="28"/>
        </w:rPr>
        <w:t>и сельского поселения «</w:t>
      </w:r>
      <w:proofErr w:type="spellStart"/>
      <w:r w:rsidR="008E53E0" w:rsidRPr="00D858B0">
        <w:rPr>
          <w:rFonts w:ascii="Times New Roman" w:eastAsia="Times New Roman" w:hAnsi="Times New Roman" w:cs="Times New Roman"/>
          <w:sz w:val="28"/>
          <w:szCs w:val="28"/>
        </w:rPr>
        <w:t>Усть-Теленгуйское</w:t>
      </w:r>
      <w:proofErr w:type="spellEnd"/>
      <w:r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УТВЕРЖДАЮ</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Глава сельского поселения «</w:t>
      </w:r>
      <w:proofErr w:type="spellStart"/>
      <w:r w:rsidR="008E53E0" w:rsidRPr="00D858B0">
        <w:rPr>
          <w:rFonts w:ascii="Times New Roman" w:eastAsia="Times New Roman" w:hAnsi="Times New Roman" w:cs="Times New Roman"/>
          <w:sz w:val="28"/>
          <w:szCs w:val="28"/>
        </w:rPr>
        <w:t>Усть-Теленгуйское</w:t>
      </w:r>
      <w:proofErr w:type="spellEnd"/>
      <w:r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(подпись) (расшифровка)</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_______________________ </w:t>
      </w:r>
      <w:proofErr w:type="gramStart"/>
      <w:r w:rsidRPr="00D858B0">
        <w:rPr>
          <w:rFonts w:ascii="Times New Roman" w:eastAsia="Times New Roman" w:hAnsi="Times New Roman" w:cs="Times New Roman"/>
          <w:sz w:val="28"/>
          <w:szCs w:val="28"/>
        </w:rPr>
        <w:t>г</w:t>
      </w:r>
      <w:proofErr w:type="gramEnd"/>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360" w:line="360" w:lineRule="atLeast"/>
        <w:jc w:val="center"/>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АКТ № __</w:t>
      </w:r>
    </w:p>
    <w:p w:rsidR="00AA5543" w:rsidRPr="00D858B0" w:rsidRDefault="00AA5543" w:rsidP="00AA5543">
      <w:pPr>
        <w:shd w:val="clear" w:color="auto" w:fill="FFFFFF"/>
        <w:spacing w:after="360" w:line="360" w:lineRule="atLeast"/>
        <w:jc w:val="center"/>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 результатам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(тема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(проверяемый период)</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 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(место составления Акта) (дата)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Во исполнение________________________________________________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(реквизиты решения о назначен</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диторской проверки, № пункта плана)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соответствии с Программой 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(реквизиты Программы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группой в составе: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Фамилия, инициалы руководителя группы аудита (руководитель аудиторской</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группы) — должность руководителя 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(в творительном падеже)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Фамилия, инициалы участника аудиторской группы — должность участника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творительном падеже)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проведена аудиторская проверка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(область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(проверяемый период)</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Вид аудиторской проверки: 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Срок проведения аудиторской проверки:_________________________________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Методы проведения аудиторской проверки:_______________________________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Перечень вопросов, изученных в ходе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2.___________________________________________________________________</w:t>
      </w:r>
    </w:p>
    <w:p w:rsidR="00AA5543" w:rsidRPr="00D858B0" w:rsidRDefault="00AA5543" w:rsidP="00320AA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3</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Проверка проведена в присутствии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Ф.И.О. руководителя объекта аудита (иных уполномоченных лиц)) (заполняется в случае осуществления проверки по месту нахождения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 ходе проведения аудиторской проверки установлено следующее.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 вопросу N 1 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По вопросу N 2 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Краткое изложение результатов аудиторской проверки в разрезе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исследуемых вопросов со ссылкой на прилагаемые к Акту документы: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руководителя аудиторской группы (ответственного работника)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 _________________ 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дата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Участники 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участника 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(ответственного работника)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 ________________ 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дата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Один экземпляр Акта получен для ознакомления: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руководителя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(иного уполномоченного лица)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 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 _________________ 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дата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«Ознакомлен (а)»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руководителя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(иного уполномоченного лица)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 _____________________ 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Один экземпляр Акта получен:</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руководителя объекта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(иного уполномоченного лица)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 _____________________ 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Заполняется в случае отказа руководителя (иного уполномоченного</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лица)) объекта аудита от подписи</w:t>
      </w:r>
      <w:proofErr w:type="gramEnd"/>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 подписи настоящего Акта (получения экземпляра Акта)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 отказался.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руководителя объекта аудита (иного уполномоченного лица))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руководителя (руководитель аудиторской группы)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 ___________________ 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Ф.И.О.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320AA3" w:rsidRPr="00D858B0" w:rsidRDefault="00320AA3" w:rsidP="00AA5543">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Приложение № 4 к Порядку</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 внутреннем финансовом аудите</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сельского поселения</w:t>
      </w:r>
      <w:r w:rsidR="00320AA3" w:rsidRPr="00D858B0">
        <w:rPr>
          <w:rFonts w:ascii="Times New Roman" w:eastAsia="Times New Roman" w:hAnsi="Times New Roman" w:cs="Times New Roman"/>
          <w:sz w:val="28"/>
          <w:szCs w:val="28"/>
        </w:rPr>
        <w:t xml:space="preserve"> «</w:t>
      </w:r>
      <w:proofErr w:type="spellStart"/>
      <w:r w:rsidR="008E53E0" w:rsidRPr="00D858B0">
        <w:rPr>
          <w:rFonts w:ascii="Times New Roman" w:eastAsia="Times New Roman" w:hAnsi="Times New Roman" w:cs="Times New Roman"/>
          <w:sz w:val="28"/>
          <w:szCs w:val="28"/>
        </w:rPr>
        <w:t>Усть-Теленгуйское</w:t>
      </w:r>
      <w:proofErr w:type="spellEnd"/>
      <w:r w:rsidR="00320AA3"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color w:val="444444"/>
          <w:sz w:val="28"/>
          <w:szCs w:val="28"/>
        </w:rPr>
      </w:pPr>
      <w:r w:rsidRPr="00D858B0">
        <w:rPr>
          <w:rFonts w:ascii="Times New Roman" w:eastAsia="Times New Roman" w:hAnsi="Times New Roman" w:cs="Times New Roman"/>
          <w:color w:val="444444"/>
          <w:sz w:val="28"/>
          <w:szCs w:val="28"/>
        </w:rPr>
        <w:t> </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УТВЕРЖДАЮ</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Глава  </w:t>
      </w:r>
      <w:proofErr w:type="gramStart"/>
      <w:r w:rsidRPr="00D858B0">
        <w:rPr>
          <w:rFonts w:ascii="Times New Roman" w:eastAsia="Times New Roman" w:hAnsi="Times New Roman" w:cs="Times New Roman"/>
          <w:sz w:val="28"/>
          <w:szCs w:val="28"/>
        </w:rPr>
        <w:t>сельского</w:t>
      </w:r>
      <w:proofErr w:type="gramEnd"/>
      <w:r w:rsidRPr="00D858B0">
        <w:rPr>
          <w:rFonts w:ascii="Times New Roman" w:eastAsia="Times New Roman" w:hAnsi="Times New Roman" w:cs="Times New Roman"/>
          <w:sz w:val="28"/>
          <w:szCs w:val="28"/>
        </w:rPr>
        <w:t xml:space="preserve"> </w:t>
      </w:r>
    </w:p>
    <w:p w:rsidR="00AA5543" w:rsidRPr="00D858B0" w:rsidRDefault="00320AA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поселения «</w:t>
      </w:r>
      <w:proofErr w:type="spellStart"/>
      <w:r w:rsidR="008E53E0" w:rsidRPr="00D858B0">
        <w:rPr>
          <w:rFonts w:ascii="Times New Roman" w:eastAsia="Times New Roman" w:hAnsi="Times New Roman" w:cs="Times New Roman"/>
          <w:sz w:val="28"/>
          <w:szCs w:val="28"/>
        </w:rPr>
        <w:t>Усть-Теленгуйское</w:t>
      </w:r>
      <w:proofErr w:type="spellEnd"/>
      <w:r w:rsidR="00AA5543" w:rsidRPr="00D858B0">
        <w:rPr>
          <w:rFonts w:ascii="Times New Roman" w:eastAsia="Times New Roman" w:hAnsi="Times New Roman" w:cs="Times New Roman"/>
          <w:sz w:val="28"/>
          <w:szCs w:val="28"/>
        </w:rPr>
        <w:t>»</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(подпись) (расшифровка)</w:t>
      </w:r>
    </w:p>
    <w:p w:rsidR="00AA5543" w:rsidRPr="00D858B0" w:rsidRDefault="00AA5543" w:rsidP="008E53E0">
      <w:pPr>
        <w:shd w:val="clear" w:color="auto" w:fill="FFFFFF"/>
        <w:spacing w:after="240" w:line="360" w:lineRule="atLeast"/>
        <w:jc w:val="righ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xml:space="preserve">______________ </w:t>
      </w:r>
      <w:proofErr w:type="gramStart"/>
      <w:r w:rsidRPr="00D858B0">
        <w:rPr>
          <w:rFonts w:ascii="Times New Roman" w:eastAsia="Times New Roman" w:hAnsi="Times New Roman" w:cs="Times New Roman"/>
          <w:sz w:val="28"/>
          <w:szCs w:val="28"/>
        </w:rPr>
        <w:t>г</w:t>
      </w:r>
      <w:proofErr w:type="gramEnd"/>
      <w:r w:rsidRPr="00D858B0">
        <w:rPr>
          <w:rFonts w:ascii="Times New Roman" w:eastAsia="Times New Roman" w:hAnsi="Times New Roman" w:cs="Times New Roman"/>
          <w:sz w:val="28"/>
          <w:szCs w:val="28"/>
        </w:rPr>
        <w:t>.</w:t>
      </w:r>
    </w:p>
    <w:p w:rsidR="00AA5543" w:rsidRPr="00D858B0" w:rsidRDefault="00AA5543" w:rsidP="00320AA3">
      <w:pPr>
        <w:shd w:val="clear" w:color="auto" w:fill="FFFFFF"/>
        <w:spacing w:after="240" w:line="360" w:lineRule="atLeast"/>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 </w:t>
      </w:r>
    </w:p>
    <w:p w:rsidR="00AA5543" w:rsidRPr="00D858B0" w:rsidRDefault="00AA5543" w:rsidP="00AA5543">
      <w:pPr>
        <w:shd w:val="clear" w:color="auto" w:fill="FFFFFF"/>
        <w:spacing w:after="360" w:line="360" w:lineRule="atLeast"/>
        <w:jc w:val="center"/>
        <w:textAlignment w:val="baseline"/>
        <w:outlineLvl w:val="2"/>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Отчет о результатах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(полное наименование объекта аудиторской проверки)</w:t>
      </w:r>
    </w:p>
    <w:p w:rsidR="00AA5543" w:rsidRPr="00D858B0" w:rsidRDefault="00AA5543" w:rsidP="00AA5543">
      <w:pPr>
        <w:numPr>
          <w:ilvl w:val="0"/>
          <w:numId w:val="15"/>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Основание для проведения аудиторской проверки: 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(реквизиты решения о назначен</w:t>
      </w:r>
      <w:proofErr w:type="gramStart"/>
      <w:r w:rsidRPr="00D858B0">
        <w:rPr>
          <w:rFonts w:ascii="Times New Roman" w:eastAsia="Times New Roman" w:hAnsi="Times New Roman" w:cs="Times New Roman"/>
          <w:sz w:val="28"/>
          <w:szCs w:val="28"/>
        </w:rPr>
        <w:t>ии ау</w:t>
      </w:r>
      <w:proofErr w:type="gramEnd"/>
      <w:r w:rsidRPr="00D858B0">
        <w:rPr>
          <w:rFonts w:ascii="Times New Roman" w:eastAsia="Times New Roman" w:hAnsi="Times New Roman" w:cs="Times New Roman"/>
          <w:sz w:val="28"/>
          <w:szCs w:val="28"/>
        </w:rPr>
        <w:t>диторской проверки, № пункта плана внутреннему финансовому аудиту)</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Тема аудиторской проверки: ___________________________________________________________________</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Проверяемый период: ___________________________________________________________________</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Срок проведения аудиторской проверки: ____________________________________________________________________</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Цель аудиторской проверки: ____________________________________________________________________</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Вид аудиторской проверки: ____________________________________________________________________</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Срок проведения аудиторской проверки: ____________________________________________________________________</w:t>
      </w:r>
    </w:p>
    <w:p w:rsidR="00AA5543" w:rsidRPr="00D858B0" w:rsidRDefault="00AA5543" w:rsidP="00AA5543">
      <w:pPr>
        <w:numPr>
          <w:ilvl w:val="0"/>
          <w:numId w:val="16"/>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Перечень вопросов изученных в ходе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8.1._________________________________________________________________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8.2._________________________________________________________________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8.3._________________________________________________________________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w:t>
      </w:r>
    </w:p>
    <w:p w:rsidR="00AA5543" w:rsidRPr="00D858B0" w:rsidRDefault="00AA5543" w:rsidP="00AA5543">
      <w:pPr>
        <w:numPr>
          <w:ilvl w:val="0"/>
          <w:numId w:val="17"/>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 результатам аудиторской проверки установлено следующее:</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proofErr w:type="gramStart"/>
      <w:r w:rsidRPr="00D858B0">
        <w:rPr>
          <w:rFonts w:ascii="Times New Roman" w:eastAsia="Times New Roman" w:hAnsi="Times New Roman" w:cs="Times New Roman"/>
          <w:sz w:val="28"/>
          <w:szCs w:val="28"/>
        </w:rPr>
        <w:t>(кратко излагается информация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значимых бюджетных рисках, по порядку в соответствии с нумерацией вопросов Программы проверки)</w:t>
      </w:r>
      <w:proofErr w:type="gramEnd"/>
    </w:p>
    <w:p w:rsidR="00AA5543" w:rsidRPr="00D858B0" w:rsidRDefault="00AA5543" w:rsidP="00AA5543">
      <w:pPr>
        <w:numPr>
          <w:ilvl w:val="0"/>
          <w:numId w:val="18"/>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Возражения руководителя (иного уполномоченного лица) объекта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проверки, изложенные по результатам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(указывается информация о наличии или отсутствии возражений; при наличии возражений указываются реквизиты документа (возражений) (номер, дата, количество листов приложенных к Отчету возражений))</w:t>
      </w:r>
    </w:p>
    <w:p w:rsidR="00AA5543" w:rsidRPr="00D858B0" w:rsidRDefault="00AA5543" w:rsidP="00AA5543">
      <w:pPr>
        <w:numPr>
          <w:ilvl w:val="0"/>
          <w:numId w:val="19"/>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Выводы:</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11.1._______________________________________________________________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(излагаются выводы о степени надежности внутреннего финансового контроля)</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11.2.________________________________________________________________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lastRenderedPageBreak/>
        <w:t>(излагаются выводы о достоверности бюджетной отчетности и соответствии ведения бюджетного учета объектами аудита методологии и стандартам бюджетного учета)</w:t>
      </w:r>
    </w:p>
    <w:p w:rsidR="00AA5543" w:rsidRPr="00D858B0" w:rsidRDefault="00AA5543" w:rsidP="00AA5543">
      <w:pPr>
        <w:numPr>
          <w:ilvl w:val="0"/>
          <w:numId w:val="20"/>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Предложения и рекомендации: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(излагаются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и (или) предложения по повышению экономности и результативности использования бюджетных средств)</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Приложения:</w:t>
      </w:r>
    </w:p>
    <w:p w:rsidR="00AA5543" w:rsidRPr="00D858B0" w:rsidRDefault="00AA5543" w:rsidP="00AA5543">
      <w:pPr>
        <w:numPr>
          <w:ilvl w:val="0"/>
          <w:numId w:val="21"/>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Акт проверки 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(полное наименование объекта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на________ листах в 1 экз.</w:t>
      </w:r>
    </w:p>
    <w:p w:rsidR="00AA5543" w:rsidRPr="00D858B0" w:rsidRDefault="00AA5543" w:rsidP="00AA5543">
      <w:pPr>
        <w:numPr>
          <w:ilvl w:val="0"/>
          <w:numId w:val="22"/>
        </w:numPr>
        <w:shd w:val="clear" w:color="auto" w:fill="FFFFFF"/>
        <w:spacing w:after="240" w:line="360" w:lineRule="atLeast"/>
        <w:ind w:left="245"/>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Возражения к Акту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____________________________________________________________________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(полное наименование объекта аудиторской проверки)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на______ листах в 1 экз.</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Руководитель субъекта аудита</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(иное уполномоченное лицо)</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____________________________ ________________ ______________________</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(должность) (подпись) (расшифровка подписи)</w:t>
      </w:r>
    </w:p>
    <w:p w:rsidR="00AA5543" w:rsidRPr="00D858B0" w:rsidRDefault="00AA5543" w:rsidP="00AA5543">
      <w:pPr>
        <w:shd w:val="clear" w:color="auto" w:fill="FFFFFF"/>
        <w:spacing w:after="240" w:line="360" w:lineRule="atLeast"/>
        <w:jc w:val="both"/>
        <w:textAlignment w:val="baseline"/>
        <w:rPr>
          <w:rFonts w:ascii="Times New Roman" w:eastAsia="Times New Roman" w:hAnsi="Times New Roman" w:cs="Times New Roman"/>
          <w:sz w:val="28"/>
          <w:szCs w:val="28"/>
        </w:rPr>
      </w:pPr>
      <w:r w:rsidRPr="00D858B0">
        <w:rPr>
          <w:rFonts w:ascii="Times New Roman" w:eastAsia="Times New Roman" w:hAnsi="Times New Roman" w:cs="Times New Roman"/>
          <w:sz w:val="28"/>
          <w:szCs w:val="28"/>
        </w:rPr>
        <w:t>дат</w:t>
      </w:r>
    </w:p>
    <w:p w:rsidR="00840FBE" w:rsidRPr="00D858B0" w:rsidRDefault="00840FBE">
      <w:pPr>
        <w:rPr>
          <w:rFonts w:ascii="Times New Roman" w:hAnsi="Times New Roman" w:cs="Times New Roman"/>
          <w:sz w:val="28"/>
          <w:szCs w:val="28"/>
        </w:rPr>
      </w:pPr>
    </w:p>
    <w:sectPr w:rsidR="00840FBE" w:rsidRPr="00D858B0" w:rsidSect="006D2E7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3611"/>
    <w:multiLevelType w:val="multilevel"/>
    <w:tmpl w:val="C35E991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351ADE"/>
    <w:multiLevelType w:val="hybridMultilevel"/>
    <w:tmpl w:val="8CC4A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6873C5"/>
    <w:multiLevelType w:val="multilevel"/>
    <w:tmpl w:val="28A0D9F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A927E4B"/>
    <w:multiLevelType w:val="multilevel"/>
    <w:tmpl w:val="C56C67F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5D21001"/>
    <w:multiLevelType w:val="multilevel"/>
    <w:tmpl w:val="EF2E48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6CE58A4"/>
    <w:multiLevelType w:val="multilevel"/>
    <w:tmpl w:val="96DCF21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9A855C8"/>
    <w:multiLevelType w:val="multilevel"/>
    <w:tmpl w:val="212A985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EC15896"/>
    <w:multiLevelType w:val="multilevel"/>
    <w:tmpl w:val="630AD3A2"/>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6424360"/>
    <w:multiLevelType w:val="multilevel"/>
    <w:tmpl w:val="074A1E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EB72E3D"/>
    <w:multiLevelType w:val="multilevel"/>
    <w:tmpl w:val="1144CBD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0553F80"/>
    <w:multiLevelType w:val="multilevel"/>
    <w:tmpl w:val="A3DA92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28702D7"/>
    <w:multiLevelType w:val="multilevel"/>
    <w:tmpl w:val="1C24E72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5AD34C6"/>
    <w:multiLevelType w:val="multilevel"/>
    <w:tmpl w:val="B1188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7FA777B"/>
    <w:multiLevelType w:val="multilevel"/>
    <w:tmpl w:val="FA38C08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3CF7A99"/>
    <w:multiLevelType w:val="multilevel"/>
    <w:tmpl w:val="432A35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B796893"/>
    <w:multiLevelType w:val="multilevel"/>
    <w:tmpl w:val="198A15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D45692C"/>
    <w:multiLevelType w:val="multilevel"/>
    <w:tmpl w:val="215ADC4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01541D5"/>
    <w:multiLevelType w:val="multilevel"/>
    <w:tmpl w:val="AC92E3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3D233CE"/>
    <w:multiLevelType w:val="multilevel"/>
    <w:tmpl w:val="24C27A2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9994D89"/>
    <w:multiLevelType w:val="multilevel"/>
    <w:tmpl w:val="71A89E7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389233D"/>
    <w:multiLevelType w:val="multilevel"/>
    <w:tmpl w:val="20D610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7D02F50"/>
    <w:multiLevelType w:val="multilevel"/>
    <w:tmpl w:val="98A0D77A"/>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7E60236"/>
    <w:multiLevelType w:val="multilevel"/>
    <w:tmpl w:val="0A98EE0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drawingGridHorizontalSpacing w:val="110"/>
  <w:displayHorizontalDrawingGridEvery w:val="2"/>
  <w:characterSpacingControl w:val="doNotCompress"/>
  <w:compat/>
  <w:rsids>
    <w:rsidRoot w:val="00840FBE"/>
    <w:rsid w:val="0024613E"/>
    <w:rsid w:val="00320AA3"/>
    <w:rsid w:val="003771D2"/>
    <w:rsid w:val="00521AD7"/>
    <w:rsid w:val="005C767F"/>
    <w:rsid w:val="006D2E74"/>
    <w:rsid w:val="00823491"/>
    <w:rsid w:val="00840FBE"/>
    <w:rsid w:val="008E53E0"/>
    <w:rsid w:val="009811A6"/>
    <w:rsid w:val="00AA5543"/>
    <w:rsid w:val="00AF0CA9"/>
    <w:rsid w:val="00AF7887"/>
    <w:rsid w:val="00D858B0"/>
    <w:rsid w:val="00EF2C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54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2E74"/>
    <w:pPr>
      <w:ind w:left="720"/>
      <w:contextualSpacing/>
    </w:pPr>
  </w:style>
  <w:style w:type="paragraph" w:styleId="a4">
    <w:name w:val="No Spacing"/>
    <w:uiPriority w:val="1"/>
    <w:qFormat/>
    <w:rsid w:val="00D858B0"/>
    <w:pPr>
      <w:suppressAutoHyphens/>
      <w:spacing w:after="0" w:line="240" w:lineRule="auto"/>
    </w:pPr>
    <w:rPr>
      <w:rFonts w:ascii="Calibri" w:eastAsia="Times New Roman" w:hAnsi="Calibri"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101799551">
      <w:bodyDiv w:val="1"/>
      <w:marLeft w:val="0"/>
      <w:marRight w:val="0"/>
      <w:marTop w:val="0"/>
      <w:marBottom w:val="0"/>
      <w:divBdr>
        <w:top w:val="none" w:sz="0" w:space="0" w:color="auto"/>
        <w:left w:val="none" w:sz="0" w:space="0" w:color="auto"/>
        <w:bottom w:val="none" w:sz="0" w:space="0" w:color="auto"/>
        <w:right w:val="none" w:sz="0" w:space="0" w:color="auto"/>
      </w:divBdr>
    </w:div>
    <w:div w:id="128523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36</Pages>
  <Words>9555</Words>
  <Characters>54464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Усть-Теленгуй</cp:lastModifiedBy>
  <cp:revision>11</cp:revision>
  <dcterms:created xsi:type="dcterms:W3CDTF">2021-03-22T23:43:00Z</dcterms:created>
  <dcterms:modified xsi:type="dcterms:W3CDTF">2021-04-01T02:16:00Z</dcterms:modified>
</cp:coreProperties>
</file>