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92" w:rsidRPr="00866C3B" w:rsidRDefault="00866C3B" w:rsidP="00CA1E01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АД</w:t>
      </w:r>
      <w:r w:rsidR="002A6E92" w:rsidRPr="00866C3B">
        <w:rPr>
          <w:rFonts w:ascii="Times New Roman" w:hAnsi="Times New Roman" w:cs="Times New Roman"/>
          <w:b/>
          <w:sz w:val="28"/>
          <w:szCs w:val="28"/>
          <w:lang w:eastAsia="ar-SA"/>
        </w:rPr>
        <w:t>МИНИСТРАЦИЯ СЕЛЬСКОГОПОСЕЛЕНИЯ</w:t>
      </w:r>
    </w:p>
    <w:p w:rsidR="002A6E92" w:rsidRPr="00866C3B" w:rsidRDefault="002A6E92" w:rsidP="002A6E9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66C3B">
        <w:rPr>
          <w:rFonts w:ascii="Times New Roman" w:hAnsi="Times New Roman" w:cs="Times New Roman"/>
          <w:b/>
          <w:sz w:val="28"/>
          <w:szCs w:val="28"/>
          <w:lang w:eastAsia="ar-SA"/>
        </w:rPr>
        <w:t>«НОВОБЕРЕЗОВСКОЕ»</w:t>
      </w:r>
    </w:p>
    <w:p w:rsidR="002A6E92" w:rsidRPr="00866C3B" w:rsidRDefault="002A6E92" w:rsidP="002A6E9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2A6E92" w:rsidRPr="00866C3B" w:rsidRDefault="002A6E92" w:rsidP="002A6E92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66C3B">
        <w:rPr>
          <w:rFonts w:ascii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2A6E92" w:rsidRPr="00866C3B" w:rsidRDefault="002A6E92" w:rsidP="002A6E92">
      <w:pPr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CA1E01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26 июня</w:t>
      </w:r>
      <w:r w:rsidR="002A6E92" w:rsidRPr="00866C3B">
        <w:rPr>
          <w:rFonts w:ascii="Times New Roman" w:hAnsi="Times New Roman" w:cs="Times New Roman"/>
          <w:sz w:val="28"/>
          <w:szCs w:val="28"/>
        </w:rPr>
        <w:t xml:space="preserve"> 2020</w:t>
      </w:r>
      <w:r w:rsidR="00866C3B">
        <w:rPr>
          <w:rFonts w:ascii="Times New Roman" w:hAnsi="Times New Roman" w:cs="Times New Roman"/>
          <w:sz w:val="28"/>
          <w:szCs w:val="28"/>
        </w:rPr>
        <w:t xml:space="preserve"> </w:t>
      </w:r>
      <w:r w:rsidR="002A6E92" w:rsidRPr="00866C3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25</w:t>
      </w:r>
      <w:r w:rsidR="002A6E92" w:rsidRPr="00866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E92" w:rsidRPr="00866C3B" w:rsidRDefault="002A6E92" w:rsidP="002A6E92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2A6E92" w:rsidRPr="00866C3B" w:rsidRDefault="002A6E92" w:rsidP="002A6E92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ОБ УТВЕРЖДЕНИИ ПОРЯДКА СОСТАВЛЕНИЯ И ВЕДЕНИЯ КАССОВОГО ПЛАНА ИСПОЛНЕНИЯ БЮДЖЕТА СЕЛЬСКОГО ПОСЕЛЕНИЯ «НОВОБЕРЕЗОВСКОЕ»</w:t>
      </w:r>
    </w:p>
    <w:p w:rsidR="002A6E92" w:rsidRPr="00866C3B" w:rsidRDefault="002A6E92" w:rsidP="002A6E92">
      <w:pPr>
        <w:pStyle w:val="ConsTitle"/>
        <w:widowControl/>
        <w:tabs>
          <w:tab w:val="left" w:pos="288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2A6E92" w:rsidRPr="00866C3B" w:rsidRDefault="002A6E92" w:rsidP="002A6E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</w:rPr>
        <w:t xml:space="preserve">   </w:t>
      </w:r>
      <w:r w:rsidRPr="00866C3B">
        <w:rPr>
          <w:rFonts w:ascii="Times New Roman" w:hAnsi="Times New Roman" w:cs="Times New Roman"/>
          <w:sz w:val="28"/>
          <w:szCs w:val="28"/>
        </w:rPr>
        <w:t>В соответствии со статьей 217.1 Бюджетного кодекса Российской Федерации, Положением о бюджетном процессе в сельском поселении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», руководствуясь Уставом сельского поселения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», постановляет:</w:t>
      </w:r>
    </w:p>
    <w:p w:rsidR="002A6E92" w:rsidRPr="00866C3B" w:rsidRDefault="002A6E92" w:rsidP="002A6E92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866C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6E92" w:rsidRPr="00866C3B" w:rsidRDefault="002A6E92" w:rsidP="002A6E9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E92" w:rsidRPr="00866C3B" w:rsidRDefault="002A6E92" w:rsidP="002A6E9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 xml:space="preserve">           1.Утвердить Порядок составления и ведения кассового плана исполнения бюджета сельского поселения (прилагается).</w:t>
      </w:r>
    </w:p>
    <w:p w:rsidR="002A6E92" w:rsidRPr="00866C3B" w:rsidRDefault="002A6E92" w:rsidP="002A6E9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 xml:space="preserve">          2. Настоящее постановление вступает в силу с момента подписания.</w:t>
      </w:r>
    </w:p>
    <w:p w:rsidR="002A6E92" w:rsidRPr="00866C3B" w:rsidRDefault="002A6E92" w:rsidP="002A6E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2A6E92" w:rsidP="002A6E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2A6E92" w:rsidP="002A6E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2A6E92" w:rsidP="002A6E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2A6E92" w:rsidP="002A6E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2A6E92" w:rsidP="002A6E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2A6E92" w:rsidP="002A6E92">
      <w:pPr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Глава      сельского поселения</w:t>
      </w:r>
    </w:p>
    <w:p w:rsidR="002A6E92" w:rsidRPr="00866C3B" w:rsidRDefault="002A6E92" w:rsidP="002A6E92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 xml:space="preserve">   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                                                                  А.А. Назимов</w:t>
      </w:r>
    </w:p>
    <w:p w:rsidR="002A6E92" w:rsidRPr="00866C3B" w:rsidRDefault="002A6E92" w:rsidP="002A6E92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2A6E92" w:rsidP="002A6E92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2A6E92" w:rsidRDefault="002A6E92" w:rsidP="00866C3B">
      <w:pPr>
        <w:rPr>
          <w:rFonts w:ascii="Times New Roman" w:hAnsi="Times New Roman" w:cs="Times New Roman"/>
          <w:sz w:val="28"/>
          <w:szCs w:val="28"/>
        </w:rPr>
      </w:pPr>
    </w:p>
    <w:p w:rsidR="00866C3B" w:rsidRPr="00866C3B" w:rsidRDefault="00866C3B" w:rsidP="00866C3B">
      <w:pPr>
        <w:rPr>
          <w:rFonts w:ascii="Times New Roman" w:hAnsi="Times New Roman" w:cs="Times New Roman"/>
          <w:sz w:val="28"/>
          <w:szCs w:val="28"/>
        </w:rPr>
      </w:pPr>
    </w:p>
    <w:p w:rsidR="00CA1E01" w:rsidRDefault="00CA1E01" w:rsidP="002A6E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2A6E92" w:rsidP="002A6E92">
      <w:pPr>
        <w:jc w:val="right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A6E92" w:rsidRPr="00866C3B" w:rsidRDefault="002A6E92" w:rsidP="002A6E92">
      <w:pPr>
        <w:jc w:val="right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Утверждено</w:t>
      </w:r>
    </w:p>
    <w:p w:rsidR="002A6E92" w:rsidRPr="00866C3B" w:rsidRDefault="002A6E92" w:rsidP="002A6E92">
      <w:pPr>
        <w:jc w:val="right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постановлением главы</w:t>
      </w:r>
    </w:p>
    <w:p w:rsidR="002A6E92" w:rsidRPr="00866C3B" w:rsidRDefault="002A6E92" w:rsidP="002A6E92">
      <w:pPr>
        <w:jc w:val="right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</w:t>
      </w:r>
    </w:p>
    <w:p w:rsidR="002A6E92" w:rsidRPr="00866C3B" w:rsidRDefault="00CA1E01" w:rsidP="002A6E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 июня 2020г.  № 25</w:t>
      </w:r>
      <w:r w:rsidR="002A6E92" w:rsidRPr="00866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E92" w:rsidRPr="00866C3B" w:rsidRDefault="002A6E92" w:rsidP="002A6E92">
      <w:pPr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2A6E92" w:rsidP="002A6E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C3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A6E92" w:rsidRPr="00866C3B" w:rsidRDefault="002A6E92" w:rsidP="002A6E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C3B">
        <w:rPr>
          <w:rFonts w:ascii="Times New Roman" w:hAnsi="Times New Roman" w:cs="Times New Roman"/>
          <w:b/>
          <w:sz w:val="28"/>
          <w:szCs w:val="28"/>
        </w:rPr>
        <w:t>СОСТАВЛЕНИЯ И ВЕДЕНИЯ КАССОВОГО ПЛАНА ИСПОЛНЕНИЯ БЮДЖЕТА  СЕЛЬСКОГО ПОСЕЛЕНИЯ «НОВОБЕРЕЗОВСКОЕ»</w:t>
      </w:r>
    </w:p>
    <w:p w:rsidR="002A6E92" w:rsidRPr="00866C3B" w:rsidRDefault="002A6E92" w:rsidP="002A6E92">
      <w:pPr>
        <w:rPr>
          <w:rFonts w:ascii="Times New Roman" w:hAnsi="Times New Roman" w:cs="Times New Roman"/>
          <w:sz w:val="28"/>
          <w:szCs w:val="28"/>
        </w:rPr>
      </w:pP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1.Настоящий Порядок определяет правила составления и ведения кассового плана исполнения бюджета  сельского поселения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2.Составление и ведение кассового плана осуществляется  администрацией сельского поселения (далее – администрация).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3.Кассовый план исполнения бюджета сельского поселения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 формируется с помесячным распределением показателей прогноза кассовых поступлений в бюджет и прогноза кассовых выплат из бюджета.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4.Прогноз кассовых поступлений в бюджет сельского поселения формируется по следующим показателям: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4.1.Прогноз поступления доходов в бюджет сельского поселения;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 xml:space="preserve">4.2.Прогноз </w:t>
      </w:r>
      <w:proofErr w:type="gramStart"/>
      <w:r w:rsidRPr="00866C3B">
        <w:rPr>
          <w:rFonts w:ascii="Times New Roman" w:hAnsi="Times New Roman" w:cs="Times New Roman"/>
          <w:sz w:val="28"/>
          <w:szCs w:val="28"/>
        </w:rPr>
        <w:t>поступления источников финансирования дефицита бюджета</w:t>
      </w:r>
      <w:proofErr w:type="gramEnd"/>
      <w:r w:rsidRPr="00866C3B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5.Показатели прогноза поступления доходов в бюджет сельского поселения формируются в разрезе кодов главных администраторов доходов бюджета и классификации доходов бюджета.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 xml:space="preserve">6.Показатели </w:t>
      </w:r>
      <w:proofErr w:type="gramStart"/>
      <w:r w:rsidRPr="00866C3B">
        <w:rPr>
          <w:rFonts w:ascii="Times New Roman" w:hAnsi="Times New Roman" w:cs="Times New Roman"/>
          <w:sz w:val="28"/>
          <w:szCs w:val="28"/>
        </w:rPr>
        <w:t>прогноза поступления источников финансирования дефицита бюджета сельского поселения</w:t>
      </w:r>
      <w:proofErr w:type="gramEnd"/>
      <w:r w:rsidRPr="00866C3B">
        <w:rPr>
          <w:rFonts w:ascii="Times New Roman" w:hAnsi="Times New Roman" w:cs="Times New Roman"/>
          <w:sz w:val="28"/>
          <w:szCs w:val="28"/>
        </w:rPr>
        <w:t xml:space="preserve"> формируются в разрезе кодов главных администраторов источников финансирования дефицита бюджета и классификации источников финансирования дефицита бюджета.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lastRenderedPageBreak/>
        <w:t>7.Прогноз кассовых выплат из бюджета сельского поселения формируется по следующим показателям: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 xml:space="preserve">7.1.Прогноз кассовых выплат в части расходов бюджета сельского поселения;  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7.2.Прогноз  сельского поселения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8.Показатели прогноза кассовых выплат в части расходов формируется в разрезе кода главного распорядителя средств бюджета сельского поселения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 (далее – главный распорядитель), кода раздела и подраздела классификации расходов бюджета и кода типа средств.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 xml:space="preserve">9.Показатели прогноза кассовых выплат в части источников финансирования дефицита бюджета формируются в разрезе </w:t>
      </w:r>
      <w:proofErr w:type="gramStart"/>
      <w:r w:rsidRPr="00866C3B">
        <w:rPr>
          <w:rFonts w:ascii="Times New Roman" w:hAnsi="Times New Roman" w:cs="Times New Roman"/>
          <w:sz w:val="28"/>
          <w:szCs w:val="28"/>
        </w:rPr>
        <w:t>кода главного администратора источников финансирования дефицита бюджета сельского</w:t>
      </w:r>
      <w:proofErr w:type="gramEnd"/>
      <w:r w:rsidRPr="00866C3B">
        <w:rPr>
          <w:rFonts w:ascii="Times New Roman" w:hAnsi="Times New Roman" w:cs="Times New Roman"/>
          <w:sz w:val="28"/>
          <w:szCs w:val="28"/>
        </w:rPr>
        <w:t xml:space="preserve"> поселения, кода группы, подгруппы, статьи и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</w:t>
      </w:r>
      <w:r w:rsidRPr="00866C3B">
        <w:rPr>
          <w:rFonts w:ascii="Times New Roman" w:hAnsi="Times New Roman" w:cs="Times New Roman"/>
          <w:b/>
          <w:sz w:val="28"/>
          <w:szCs w:val="28"/>
        </w:rPr>
        <w:t>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10.При недостаточности кассовых поступлений для финансового обеспечения кассовых выплат в соответствующем месяце финансового года на покрытие временного кассового разрыва могут направляться неиспользованные остатки бюджетных средств на начало года. В случае недостаточности неиспользованных остатков бюджетных средств, главой сельского поселения принимается решение об уменьшении кассовых выплат в соответствующем периоде.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11.Показатели кассового плана исполнения бюджета  сельского поселения могут быть измены в случае: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1) внесения изменений в Решение о бюджете  сельского поселения в части поступлений;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6C3B">
        <w:rPr>
          <w:rFonts w:ascii="Times New Roman" w:hAnsi="Times New Roman" w:cs="Times New Roman"/>
          <w:sz w:val="28"/>
          <w:szCs w:val="28"/>
        </w:rPr>
        <w:t>2) внесения изменений в сводную бюджетную роспись в части изменения бюджетных ассигнований по ведомствам и (или) разделам и подразделам, а также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соответствующий финансовый год;</w:t>
      </w:r>
      <w:proofErr w:type="gramEnd"/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lastRenderedPageBreak/>
        <w:t>3) фактического получения субсидий, субвенций и иных межбюджетных трансфертов, имеющих целевое назначение, сверх объемов, утвержденных решением о бюджете сельского поселения;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4) направления доходов, полученных сверх утвержденных решением о бюджете  сельского поселения, на замещение</w:t>
      </w:r>
      <w:r w:rsidRPr="00866C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6C3B">
        <w:rPr>
          <w:rFonts w:ascii="Times New Roman" w:hAnsi="Times New Roman" w:cs="Times New Roman"/>
          <w:sz w:val="28"/>
          <w:szCs w:val="28"/>
        </w:rPr>
        <w:t>муниципальных заимствований, погашение муниципального долга;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5) направления не использованных межбюджетных трансфертов, полученных в форме субсидий, субвенций и иных межбюджетных трансфертов, имеющих целевое назначение (далее – остатки целевых средств), на возврат в доход бюджета другого уровня без внесения изменений в решение о бюджете сельского поселения «</w:t>
      </w:r>
      <w:proofErr w:type="spellStart"/>
      <w:r w:rsidRPr="00866C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66C3B">
        <w:rPr>
          <w:rFonts w:ascii="Times New Roman" w:hAnsi="Times New Roman" w:cs="Times New Roman"/>
          <w:sz w:val="28"/>
          <w:szCs w:val="28"/>
        </w:rPr>
        <w:t>»;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6) уточнения сведений о помесячном распределении поступлений доходов в бюджет сельского поселения при фактическом поступлении средств, а также корректировки помесячного распределения кассовых выплат по расходам в пределах общего объема бюджетных ассигнований.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12.Изменения в кассовый план в соответствии с подпунктами 1-6 пункта 11 настоящего Порядка вносятся одновременно с внесением изменений в сводную бюджетную роспись в установленном</w:t>
      </w:r>
      <w:r w:rsidRPr="00866C3B">
        <w:rPr>
          <w:rFonts w:ascii="Times New Roman" w:hAnsi="Times New Roman" w:cs="Times New Roman"/>
        </w:rPr>
        <w:t xml:space="preserve"> </w:t>
      </w:r>
      <w:r w:rsidRPr="00866C3B">
        <w:rPr>
          <w:rFonts w:ascii="Times New Roman" w:hAnsi="Times New Roman" w:cs="Times New Roman"/>
          <w:sz w:val="28"/>
          <w:szCs w:val="28"/>
        </w:rPr>
        <w:t>порядке.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13.В случае уменьшения кассовых поступлений в доход бюджета  сельского поселения в соответствующем периоде финансовый орган готовит предложения о корректировке показателей кассового плана по поступлениям.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При наличии прогнозируемого кассового разрыва принимается решение об уменьшении кассовых выбытий в соответствующем периоде.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На основании принятого решения администрация готовит изменения в кассовый план по формам согласно Приложению 2 и 3 к настоящему Порядку.</w:t>
      </w:r>
    </w:p>
    <w:p w:rsidR="002A6E92" w:rsidRPr="00866C3B" w:rsidRDefault="002A6E92" w:rsidP="002A6E92">
      <w:pPr>
        <w:jc w:val="both"/>
        <w:rPr>
          <w:rFonts w:ascii="Times New Roman" w:hAnsi="Times New Roman" w:cs="Times New Roman"/>
          <w:sz w:val="28"/>
          <w:szCs w:val="28"/>
        </w:rPr>
      </w:pPr>
      <w:r w:rsidRPr="00866C3B">
        <w:rPr>
          <w:rFonts w:ascii="Times New Roman" w:hAnsi="Times New Roman" w:cs="Times New Roman"/>
          <w:sz w:val="28"/>
          <w:szCs w:val="28"/>
        </w:rPr>
        <w:t>14.Изменения кассовых выбытий между периодами текущего года производится только при наличии источников финансового обеспечения кассовых выбытий.</w:t>
      </w:r>
    </w:p>
    <w:p w:rsidR="002A6E92" w:rsidRPr="00866C3B" w:rsidRDefault="002A6E92" w:rsidP="002A6E92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</w:p>
    <w:p w:rsidR="002A6E92" w:rsidRPr="00866C3B" w:rsidRDefault="002A6E92" w:rsidP="002A6E92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</w:p>
    <w:p w:rsidR="002A6E92" w:rsidRPr="00866C3B" w:rsidRDefault="002A6E92" w:rsidP="002A6E92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</w:p>
    <w:p w:rsidR="002A6E92" w:rsidRPr="00866C3B" w:rsidRDefault="002A6E92" w:rsidP="002A6E92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</w:p>
    <w:p w:rsidR="002A6E92" w:rsidRPr="00866C3B" w:rsidRDefault="002A6E92" w:rsidP="002A6E92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</w:p>
    <w:p w:rsidR="002A6E92" w:rsidRPr="00866C3B" w:rsidRDefault="002A6E92" w:rsidP="002A6E92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</w:p>
    <w:p w:rsidR="002A6E92" w:rsidRPr="00866C3B" w:rsidRDefault="002A6E92" w:rsidP="002A6E92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</w:p>
    <w:p w:rsidR="002A6E92" w:rsidRPr="00866C3B" w:rsidRDefault="002A6E92" w:rsidP="002A6E92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</w:p>
    <w:p w:rsidR="002A6E92" w:rsidRPr="00866C3B" w:rsidRDefault="002A6E92" w:rsidP="002A6E92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</w:p>
    <w:p w:rsidR="002A6E92" w:rsidRPr="00866C3B" w:rsidRDefault="002A6E92" w:rsidP="002A6E92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6E92" w:rsidRPr="00866C3B" w:rsidRDefault="002A6E92" w:rsidP="002A6E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2050" w:rsidRPr="00866C3B" w:rsidRDefault="00392050">
      <w:pPr>
        <w:rPr>
          <w:rFonts w:ascii="Times New Roman" w:hAnsi="Times New Roman" w:cs="Times New Roman"/>
        </w:rPr>
      </w:pPr>
    </w:p>
    <w:sectPr w:rsidR="00392050" w:rsidRPr="00866C3B" w:rsidSect="00D60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E92"/>
    <w:rsid w:val="002A6E92"/>
    <w:rsid w:val="00392050"/>
    <w:rsid w:val="003C5973"/>
    <w:rsid w:val="00866C3B"/>
    <w:rsid w:val="00B365E2"/>
    <w:rsid w:val="00CA1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973"/>
  </w:style>
  <w:style w:type="paragraph" w:styleId="1">
    <w:name w:val="heading 1"/>
    <w:basedOn w:val="a"/>
    <w:next w:val="a"/>
    <w:link w:val="10"/>
    <w:qFormat/>
    <w:rsid w:val="002A6E9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E9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2A6E9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uiPriority w:val="99"/>
    <w:rsid w:val="002A6E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2A6E9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A6E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2A6E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885</Words>
  <Characters>5047</Characters>
  <Application>Microsoft Office Word</Application>
  <DocSecurity>0</DocSecurity>
  <Lines>42</Lines>
  <Paragraphs>11</Paragraphs>
  <ScaleCrop>false</ScaleCrop>
  <Company>Microsoft</Company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2020-06-26T05:11:00Z</cp:lastPrinted>
  <dcterms:created xsi:type="dcterms:W3CDTF">2020-06-20T03:34:00Z</dcterms:created>
  <dcterms:modified xsi:type="dcterms:W3CDTF">2020-06-26T05:11:00Z</dcterms:modified>
</cp:coreProperties>
</file>