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81C" w:rsidRDefault="0060181C" w:rsidP="0060181C">
      <w:pPr>
        <w:pStyle w:val="a4"/>
        <w:jc w:val="left"/>
        <w:rPr>
          <w:sz w:val="28"/>
          <w:szCs w:val="28"/>
        </w:rPr>
      </w:pPr>
    </w:p>
    <w:p w:rsidR="000222DA" w:rsidRPr="0060181C" w:rsidRDefault="000222DA" w:rsidP="000222DA">
      <w:pPr>
        <w:jc w:val="center"/>
        <w:rPr>
          <w:rFonts w:ascii="Times New Roman" w:hAnsi="Times New Roman" w:cs="Times New Roman"/>
          <w:b/>
          <w:sz w:val="28"/>
          <w:szCs w:val="28"/>
        </w:rPr>
      </w:pPr>
      <w:r w:rsidRPr="0060181C">
        <w:rPr>
          <w:rFonts w:ascii="Times New Roman" w:hAnsi="Times New Roman" w:cs="Times New Roman"/>
          <w:b/>
          <w:sz w:val="28"/>
          <w:szCs w:val="28"/>
        </w:rPr>
        <w:t>СОВЕТ СЕЛЬСКОГО ПОСЕЛЕНИЯ «КАЗАНОВСКОЕ»</w:t>
      </w:r>
    </w:p>
    <w:p w:rsidR="000222DA" w:rsidRPr="0060181C" w:rsidRDefault="000222DA" w:rsidP="000222DA">
      <w:pPr>
        <w:jc w:val="center"/>
        <w:rPr>
          <w:rFonts w:ascii="Times New Roman" w:hAnsi="Times New Roman" w:cs="Times New Roman"/>
          <w:b/>
          <w:sz w:val="28"/>
          <w:szCs w:val="28"/>
        </w:rPr>
      </w:pPr>
    </w:p>
    <w:p w:rsidR="000222DA" w:rsidRPr="0060181C" w:rsidRDefault="000222DA" w:rsidP="000222DA">
      <w:pPr>
        <w:jc w:val="center"/>
        <w:rPr>
          <w:rFonts w:ascii="Times New Roman" w:hAnsi="Times New Roman" w:cs="Times New Roman"/>
          <w:b/>
          <w:sz w:val="28"/>
          <w:szCs w:val="28"/>
        </w:rPr>
      </w:pPr>
    </w:p>
    <w:p w:rsidR="000222DA" w:rsidRPr="0060181C" w:rsidRDefault="000222DA" w:rsidP="000222DA">
      <w:pPr>
        <w:jc w:val="center"/>
        <w:rPr>
          <w:rFonts w:ascii="Times New Roman" w:hAnsi="Times New Roman" w:cs="Times New Roman"/>
          <w:b/>
          <w:sz w:val="28"/>
          <w:szCs w:val="28"/>
        </w:rPr>
      </w:pPr>
      <w:r w:rsidRPr="0060181C">
        <w:rPr>
          <w:rFonts w:ascii="Times New Roman" w:hAnsi="Times New Roman" w:cs="Times New Roman"/>
          <w:b/>
          <w:sz w:val="28"/>
          <w:szCs w:val="28"/>
        </w:rPr>
        <w:t>РЕШЕНИЕ</w:t>
      </w:r>
    </w:p>
    <w:p w:rsidR="000222DA" w:rsidRPr="0060181C" w:rsidRDefault="000222DA" w:rsidP="000222DA">
      <w:pPr>
        <w:jc w:val="center"/>
        <w:rPr>
          <w:rFonts w:ascii="Times New Roman" w:hAnsi="Times New Roman" w:cs="Times New Roman"/>
          <w:b/>
          <w:sz w:val="28"/>
          <w:szCs w:val="28"/>
        </w:rPr>
      </w:pPr>
    </w:p>
    <w:p w:rsidR="000222DA" w:rsidRPr="0060181C" w:rsidRDefault="000222DA" w:rsidP="000222DA">
      <w:pPr>
        <w:jc w:val="center"/>
        <w:rPr>
          <w:rFonts w:ascii="Times New Roman" w:hAnsi="Times New Roman" w:cs="Times New Roman"/>
          <w:b/>
          <w:sz w:val="28"/>
          <w:szCs w:val="28"/>
        </w:rPr>
      </w:pPr>
    </w:p>
    <w:p w:rsidR="000222DA" w:rsidRPr="0060181C" w:rsidRDefault="000222DA" w:rsidP="000222DA">
      <w:pPr>
        <w:tabs>
          <w:tab w:val="left" w:pos="4230"/>
        </w:tabs>
        <w:jc w:val="center"/>
        <w:rPr>
          <w:rStyle w:val="a3"/>
        </w:rPr>
      </w:pPr>
      <w:r w:rsidRPr="0060181C">
        <w:rPr>
          <w:rStyle w:val="a3"/>
          <w:b w:val="0"/>
          <w:sz w:val="28"/>
          <w:szCs w:val="28"/>
        </w:rPr>
        <w:t>с. Казаново</w:t>
      </w:r>
    </w:p>
    <w:p w:rsidR="000222DA" w:rsidRPr="0060181C" w:rsidRDefault="000222DA" w:rsidP="000222DA">
      <w:pPr>
        <w:jc w:val="center"/>
        <w:rPr>
          <w:rFonts w:ascii="Times New Roman" w:hAnsi="Times New Roman" w:cs="Times New Roman"/>
        </w:rPr>
      </w:pPr>
    </w:p>
    <w:p w:rsidR="000222DA" w:rsidRPr="0060181C" w:rsidRDefault="0060181C" w:rsidP="000222DA">
      <w:pPr>
        <w:rPr>
          <w:rFonts w:ascii="Times New Roman" w:hAnsi="Times New Roman" w:cs="Times New Roman"/>
          <w:sz w:val="28"/>
          <w:szCs w:val="28"/>
        </w:rPr>
      </w:pPr>
      <w:r w:rsidRPr="0060181C">
        <w:rPr>
          <w:rFonts w:ascii="Times New Roman" w:hAnsi="Times New Roman" w:cs="Times New Roman"/>
          <w:sz w:val="28"/>
          <w:szCs w:val="28"/>
        </w:rPr>
        <w:t>27 октября</w:t>
      </w:r>
      <w:r w:rsidR="000222DA" w:rsidRPr="0060181C">
        <w:rPr>
          <w:rFonts w:ascii="Times New Roman" w:hAnsi="Times New Roman" w:cs="Times New Roman"/>
          <w:sz w:val="28"/>
          <w:szCs w:val="28"/>
        </w:rPr>
        <w:t xml:space="preserve">-2017 </w:t>
      </w:r>
      <w:r w:rsidR="000222DA" w:rsidRPr="0060181C">
        <w:rPr>
          <w:rFonts w:ascii="Times New Roman" w:hAnsi="Times New Roman" w:cs="Times New Roman"/>
          <w:sz w:val="28"/>
          <w:szCs w:val="28"/>
        </w:rPr>
        <w:tab/>
      </w:r>
      <w:r w:rsidR="000222DA" w:rsidRPr="0060181C">
        <w:rPr>
          <w:rFonts w:ascii="Times New Roman" w:hAnsi="Times New Roman" w:cs="Times New Roman"/>
          <w:sz w:val="28"/>
          <w:szCs w:val="28"/>
        </w:rPr>
        <w:tab/>
      </w:r>
      <w:r w:rsidR="000222DA" w:rsidRPr="0060181C">
        <w:rPr>
          <w:rFonts w:ascii="Times New Roman" w:hAnsi="Times New Roman" w:cs="Times New Roman"/>
          <w:sz w:val="28"/>
          <w:szCs w:val="28"/>
        </w:rPr>
        <w:tab/>
      </w:r>
      <w:r w:rsidR="000222DA" w:rsidRPr="0060181C">
        <w:rPr>
          <w:rFonts w:ascii="Times New Roman" w:hAnsi="Times New Roman" w:cs="Times New Roman"/>
          <w:sz w:val="28"/>
          <w:szCs w:val="28"/>
        </w:rPr>
        <w:tab/>
      </w:r>
      <w:r w:rsidR="000222DA" w:rsidRPr="0060181C">
        <w:rPr>
          <w:rFonts w:ascii="Times New Roman" w:hAnsi="Times New Roman" w:cs="Times New Roman"/>
          <w:sz w:val="28"/>
          <w:szCs w:val="28"/>
        </w:rPr>
        <w:tab/>
      </w:r>
      <w:r w:rsidR="000222DA" w:rsidRPr="0060181C">
        <w:rPr>
          <w:rFonts w:ascii="Times New Roman" w:hAnsi="Times New Roman" w:cs="Times New Roman"/>
          <w:sz w:val="28"/>
          <w:szCs w:val="28"/>
        </w:rPr>
        <w:tab/>
      </w:r>
      <w:r w:rsidR="000222DA" w:rsidRPr="0060181C">
        <w:rPr>
          <w:rFonts w:ascii="Times New Roman" w:hAnsi="Times New Roman" w:cs="Times New Roman"/>
          <w:sz w:val="28"/>
          <w:szCs w:val="28"/>
        </w:rPr>
        <w:tab/>
      </w:r>
      <w:r w:rsidR="000222DA" w:rsidRPr="0060181C">
        <w:rPr>
          <w:rFonts w:ascii="Times New Roman" w:hAnsi="Times New Roman" w:cs="Times New Roman"/>
          <w:sz w:val="28"/>
          <w:szCs w:val="28"/>
        </w:rPr>
        <w:tab/>
      </w:r>
      <w:r w:rsidR="000222DA" w:rsidRPr="0060181C">
        <w:rPr>
          <w:rFonts w:ascii="Times New Roman" w:hAnsi="Times New Roman" w:cs="Times New Roman"/>
          <w:sz w:val="28"/>
          <w:szCs w:val="28"/>
        </w:rPr>
        <w:tab/>
      </w:r>
      <w:r w:rsidR="000222DA" w:rsidRPr="0060181C">
        <w:rPr>
          <w:rFonts w:ascii="Times New Roman" w:hAnsi="Times New Roman" w:cs="Times New Roman"/>
          <w:sz w:val="28"/>
          <w:szCs w:val="28"/>
        </w:rPr>
        <w:tab/>
        <w:t xml:space="preserve">№ </w:t>
      </w:r>
      <w:r w:rsidRPr="0060181C">
        <w:rPr>
          <w:rFonts w:ascii="Times New Roman" w:hAnsi="Times New Roman" w:cs="Times New Roman"/>
          <w:sz w:val="28"/>
          <w:szCs w:val="28"/>
        </w:rPr>
        <w:t>68</w:t>
      </w:r>
    </w:p>
    <w:p w:rsidR="000222DA" w:rsidRDefault="000222DA" w:rsidP="000222DA">
      <w:pPr>
        <w:jc w:val="center"/>
        <w:rPr>
          <w:sz w:val="28"/>
          <w:szCs w:val="28"/>
        </w:rPr>
      </w:pPr>
    </w:p>
    <w:p w:rsidR="000222DA" w:rsidRDefault="000222DA" w:rsidP="000222DA">
      <w:pPr>
        <w:jc w:val="center"/>
        <w:rPr>
          <w:sz w:val="28"/>
          <w:szCs w:val="28"/>
        </w:rPr>
      </w:pPr>
    </w:p>
    <w:p w:rsidR="000222DA" w:rsidRDefault="000222DA" w:rsidP="000222DA">
      <w:pPr>
        <w:pStyle w:val="a4"/>
        <w:rPr>
          <w:sz w:val="28"/>
          <w:szCs w:val="28"/>
        </w:rPr>
      </w:pPr>
      <w:r>
        <w:rPr>
          <w:sz w:val="28"/>
          <w:szCs w:val="28"/>
        </w:rPr>
        <w:t>Об утверждении Правил благоустройства и содержания территории сельского поселения «Казановское»</w:t>
      </w:r>
    </w:p>
    <w:p w:rsidR="000222DA" w:rsidRDefault="000222DA" w:rsidP="000222DA">
      <w:pPr>
        <w:pStyle w:val="a4"/>
        <w:rPr>
          <w:sz w:val="28"/>
          <w:szCs w:val="28"/>
        </w:rPr>
      </w:pPr>
    </w:p>
    <w:p w:rsidR="000222DA" w:rsidRDefault="000222DA" w:rsidP="000222DA">
      <w:pPr>
        <w:pStyle w:val="a4"/>
        <w:rPr>
          <w:sz w:val="28"/>
          <w:szCs w:val="28"/>
        </w:rPr>
      </w:pPr>
    </w:p>
    <w:p w:rsidR="000222DA" w:rsidRDefault="000222DA" w:rsidP="000222DA">
      <w:pPr>
        <w:pStyle w:val="a6"/>
        <w:jc w:val="both"/>
        <w:rPr>
          <w:sz w:val="28"/>
          <w:szCs w:val="28"/>
        </w:rPr>
      </w:pPr>
      <w:r>
        <w:rPr>
          <w:sz w:val="28"/>
          <w:szCs w:val="28"/>
        </w:rPr>
        <w:tab/>
        <w:t xml:space="preserve">В целях приведения нормативной правовой базы поселения в соответствие с федеральным законодательством, руководствуясь Приказом Министерства строительства и жилищно-коммунального хозяйства Российской Федерации от 13.04.2017 г.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ст. 44 Федерального закона «Об общих принципах организации местного самоуправления в Российской Федерации» № 131-ФЗ, Уставом поселения, Совет сельского поселения «Казановское» </w:t>
      </w:r>
      <w:r>
        <w:rPr>
          <w:b/>
          <w:sz w:val="28"/>
          <w:szCs w:val="28"/>
        </w:rPr>
        <w:t>решил</w:t>
      </w:r>
      <w:r>
        <w:rPr>
          <w:sz w:val="28"/>
          <w:szCs w:val="28"/>
        </w:rPr>
        <w:t>:</w:t>
      </w:r>
    </w:p>
    <w:p w:rsidR="000222DA" w:rsidRDefault="000222DA" w:rsidP="000222DA">
      <w:pPr>
        <w:pStyle w:val="a6"/>
        <w:jc w:val="both"/>
        <w:rPr>
          <w:b/>
          <w:sz w:val="28"/>
          <w:szCs w:val="28"/>
        </w:rPr>
      </w:pPr>
    </w:p>
    <w:p w:rsidR="000222DA" w:rsidRDefault="000222DA" w:rsidP="000222DA">
      <w:pPr>
        <w:pStyle w:val="a6"/>
        <w:ind w:firstLine="708"/>
        <w:jc w:val="both"/>
        <w:rPr>
          <w:sz w:val="28"/>
          <w:szCs w:val="28"/>
        </w:rPr>
      </w:pPr>
      <w:r>
        <w:rPr>
          <w:sz w:val="28"/>
          <w:szCs w:val="28"/>
        </w:rPr>
        <w:t>1. Утвердить прилагаемые Правила благоустройства и содержания территории сельского поселения «Казановское».</w:t>
      </w:r>
    </w:p>
    <w:p w:rsidR="000222DA" w:rsidRDefault="000222DA" w:rsidP="000222DA">
      <w:pPr>
        <w:pStyle w:val="a6"/>
        <w:ind w:firstLine="708"/>
        <w:jc w:val="both"/>
        <w:rPr>
          <w:sz w:val="28"/>
          <w:szCs w:val="28"/>
        </w:rPr>
      </w:pPr>
      <w:r>
        <w:rPr>
          <w:sz w:val="28"/>
          <w:szCs w:val="28"/>
        </w:rPr>
        <w:t>2. Решения Совета сельского поселения «Казановское» № 213 от 30 марта 2012 года «Об установлении Правил  благоустройства в сельском  поселении «Казановское», № 17 от 17 июня 2016 года  «О внесении изменений в  Решение Совета сельского поселения «Казановское» «Об установлении Правил  благоустройства в сельском  поселении «Казановское»,  на территории сельского поселения «Казановское» признать утратившими силу.</w:t>
      </w:r>
    </w:p>
    <w:p w:rsidR="000222DA" w:rsidRDefault="000222DA" w:rsidP="000222DA">
      <w:pPr>
        <w:pStyle w:val="a6"/>
        <w:jc w:val="both"/>
        <w:rPr>
          <w:sz w:val="28"/>
          <w:szCs w:val="28"/>
        </w:rPr>
      </w:pPr>
      <w:r>
        <w:rPr>
          <w:sz w:val="28"/>
          <w:szCs w:val="28"/>
        </w:rPr>
        <w:lastRenderedPageBreak/>
        <w:tab/>
        <w:t>3. Обнародовать настоящее решение в соответствии с Уставом поселения.</w:t>
      </w:r>
    </w:p>
    <w:p w:rsidR="000222DA" w:rsidRDefault="000222DA" w:rsidP="000222DA">
      <w:pPr>
        <w:pStyle w:val="a6"/>
        <w:jc w:val="both"/>
        <w:rPr>
          <w:sz w:val="28"/>
          <w:szCs w:val="28"/>
        </w:rPr>
      </w:pPr>
    </w:p>
    <w:p w:rsidR="000222DA" w:rsidRDefault="000222DA" w:rsidP="000222DA">
      <w:pPr>
        <w:pStyle w:val="a6"/>
        <w:jc w:val="both"/>
        <w:rPr>
          <w:sz w:val="28"/>
          <w:szCs w:val="28"/>
        </w:rPr>
      </w:pPr>
    </w:p>
    <w:p w:rsidR="000222DA" w:rsidRDefault="000222DA" w:rsidP="000222DA">
      <w:pPr>
        <w:pStyle w:val="a6"/>
        <w:jc w:val="both"/>
        <w:rPr>
          <w:sz w:val="28"/>
          <w:szCs w:val="28"/>
        </w:rPr>
      </w:pPr>
    </w:p>
    <w:p w:rsidR="000222DA" w:rsidRDefault="000222DA" w:rsidP="000222DA">
      <w:pPr>
        <w:pStyle w:val="a6"/>
        <w:jc w:val="both"/>
        <w:rPr>
          <w:sz w:val="28"/>
          <w:szCs w:val="28"/>
        </w:rPr>
      </w:pPr>
    </w:p>
    <w:p w:rsidR="000222DA" w:rsidRDefault="000222DA" w:rsidP="000222DA">
      <w:pPr>
        <w:pStyle w:val="a6"/>
        <w:jc w:val="both"/>
        <w:rPr>
          <w:sz w:val="28"/>
          <w:szCs w:val="28"/>
        </w:rPr>
      </w:pPr>
      <w:r>
        <w:rPr>
          <w:sz w:val="28"/>
          <w:szCs w:val="28"/>
        </w:rPr>
        <w:t>Глава сельского поселения «Казановское»                             С.А.Бурдинский</w:t>
      </w:r>
    </w:p>
    <w:p w:rsidR="00DA64D5" w:rsidRDefault="00DA64D5"/>
    <w:p w:rsidR="00C2083D" w:rsidRDefault="00C2083D"/>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r>
        <w:rPr>
          <w:rFonts w:ascii="Times New Roman" w:hAnsi="Times New Roman"/>
          <w:color w:val="000000"/>
          <w:sz w:val="24"/>
          <w:szCs w:val="24"/>
        </w:rPr>
        <w:t>Приложение</w:t>
      </w: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r>
        <w:rPr>
          <w:rFonts w:ascii="Times New Roman" w:hAnsi="Times New Roman"/>
          <w:color w:val="000000"/>
          <w:sz w:val="24"/>
          <w:szCs w:val="24"/>
        </w:rPr>
        <w:t>К решению Совета сельского поселения</w:t>
      </w:r>
    </w:p>
    <w:p w:rsidR="00C2083D" w:rsidRDefault="00C2083D" w:rsidP="00C2083D">
      <w:pPr>
        <w:shd w:val="clear" w:color="auto" w:fill="FFFFFF"/>
        <w:spacing w:after="0" w:line="240" w:lineRule="auto"/>
        <w:ind w:firstLine="425"/>
        <w:jc w:val="right"/>
        <w:rPr>
          <w:rFonts w:ascii="Times New Roman" w:hAnsi="Times New Roman"/>
          <w:color w:val="000000"/>
          <w:sz w:val="24"/>
          <w:szCs w:val="24"/>
        </w:rPr>
      </w:pPr>
      <w:r>
        <w:rPr>
          <w:rFonts w:ascii="Times New Roman" w:hAnsi="Times New Roman"/>
          <w:color w:val="000000"/>
          <w:sz w:val="24"/>
          <w:szCs w:val="24"/>
        </w:rPr>
        <w:t>«Казановское» №68от «27 октября » 2017</w:t>
      </w:r>
    </w:p>
    <w:p w:rsidR="00C2083D" w:rsidRDefault="00C2083D" w:rsidP="00C2083D">
      <w:pPr>
        <w:shd w:val="clear" w:color="auto" w:fill="FFFFFF"/>
        <w:spacing w:after="0" w:line="240" w:lineRule="auto"/>
        <w:ind w:firstLine="425"/>
        <w:jc w:val="center"/>
        <w:rPr>
          <w:rFonts w:ascii="Times New Roman" w:hAnsi="Times New Roman"/>
          <w:b/>
          <w:color w:val="000000"/>
          <w:sz w:val="24"/>
          <w:szCs w:val="24"/>
        </w:rPr>
      </w:pPr>
      <w:bookmarkStart w:id="0" w:name="Par43"/>
      <w:bookmarkEnd w:id="0"/>
      <w:r>
        <w:rPr>
          <w:rFonts w:ascii="Times New Roman" w:hAnsi="Times New Roman"/>
          <w:b/>
          <w:color w:val="000000"/>
          <w:sz w:val="24"/>
          <w:szCs w:val="24"/>
        </w:rPr>
        <w:t>Правила благоустройства и содержания территории сельского поселения «Казановское»</w:t>
      </w:r>
    </w:p>
    <w:p w:rsidR="00C2083D" w:rsidRDefault="00C2083D" w:rsidP="00C2083D">
      <w:pPr>
        <w:shd w:val="clear" w:color="auto" w:fill="FFFFFF"/>
        <w:spacing w:after="0" w:line="240" w:lineRule="auto"/>
        <w:ind w:firstLine="425"/>
        <w:jc w:val="center"/>
        <w:rPr>
          <w:rFonts w:ascii="Times New Roman" w:hAnsi="Times New Roman"/>
          <w:color w:val="000000"/>
          <w:sz w:val="24"/>
          <w:szCs w:val="24"/>
        </w:rPr>
      </w:pPr>
      <w:r>
        <w:rPr>
          <w:rFonts w:ascii="Times New Roman" w:hAnsi="Times New Roman"/>
          <w:b/>
          <w:bCs/>
          <w:color w:val="000000"/>
          <w:sz w:val="24"/>
          <w:szCs w:val="24"/>
        </w:rPr>
        <w:t>1. Общие положения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 Правила благоустройства  и содержания территории сельского поселения  «Казановское» (далее - Правила) в соответствии с действующим законодательством устанавливают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порядок участия собственников зданий (помещений в них) и сооружений в благоустройстве прилегающих территорий; организацию благоустройства территории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особо охраняемых природных территорий, расположенных в границах сельского поселения «Казановское» (далее – сельское поселение) и обязательны для исполнения всеми физическими и юридическими лицами независимо от их организационно-правовых форм.</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 Настоящие Правила разработаны в соответствии с Федеральным законом "Об общих принципах организации местного самоуправления в Российской Федерации", Земельным кодексом Российской Федерации, Градостроительным кодексом Российской Федерации, Водным кодексом Российской Федерации, Жилищным кодексом Российской Федерации, иными нормативными правовыми актами Российской Федерации, нормативными правовыми актами Забайкальского края, Уставом сельского поселения «Казановское».</w:t>
      </w:r>
      <w:bookmarkStart w:id="1" w:name="Par49"/>
      <w:bookmarkEnd w:id="1"/>
    </w:p>
    <w:p w:rsidR="00C2083D" w:rsidRDefault="00C2083D" w:rsidP="00C2083D">
      <w:pPr>
        <w:shd w:val="clear" w:color="auto" w:fill="FFFFFF"/>
        <w:spacing w:after="0" w:line="240" w:lineRule="auto"/>
        <w:ind w:firstLine="425"/>
        <w:jc w:val="center"/>
        <w:rPr>
          <w:rFonts w:ascii="Times New Roman" w:hAnsi="Times New Roman"/>
          <w:color w:val="000000"/>
          <w:sz w:val="24"/>
          <w:szCs w:val="24"/>
        </w:rPr>
      </w:pPr>
      <w:r>
        <w:rPr>
          <w:rFonts w:ascii="Times New Roman" w:hAnsi="Times New Roman"/>
          <w:b/>
          <w:bCs/>
          <w:color w:val="000000"/>
          <w:sz w:val="24"/>
          <w:szCs w:val="24"/>
        </w:rPr>
        <w:t>2. Основные понятия, используемые в правилах</w:t>
      </w:r>
    </w:p>
    <w:p w:rsidR="00C2083D" w:rsidRDefault="00C2083D" w:rsidP="00C2083D">
      <w:pPr>
        <w:shd w:val="clear" w:color="auto" w:fill="FFFFFF"/>
        <w:spacing w:after="0" w:line="240" w:lineRule="auto"/>
        <w:ind w:firstLine="425"/>
        <w:jc w:val="both"/>
        <w:rPr>
          <w:rFonts w:ascii="Times New Roman" w:hAnsi="Times New Roman"/>
          <w:sz w:val="24"/>
          <w:szCs w:val="24"/>
          <w:lang w:eastAsia="en-US"/>
        </w:rPr>
      </w:pPr>
      <w:r>
        <w:rPr>
          <w:rFonts w:ascii="Times New Roman" w:hAnsi="Times New Roman"/>
          <w:color w:val="000000"/>
          <w:sz w:val="24"/>
          <w:szCs w:val="24"/>
        </w:rPr>
        <w:t xml:space="preserve">2.1. </w:t>
      </w:r>
      <w:r>
        <w:rPr>
          <w:rFonts w:ascii="Times New Roman" w:hAnsi="Times New Roman"/>
          <w:sz w:val="24"/>
          <w:szCs w:val="24"/>
        </w:rPr>
        <w:t>Благоустройство территорий - комплекс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2.2. 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настоящего документа понятие «городская среда» применяется как к городским, так и к сельским поселениям.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2.3. Качество городской среды - комплексная характеристика территории и ее частей, определяющая уровень комфорта повседневной жизни для различных слоев населения.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2.4 Комплексное развитие городской среды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горожанами и сообществами. </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 Критерии качества городской среды - количественные и поддающиеся измерению параметры качества городской среды.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2.6. Оценка качества городской среды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w:t>
      </w:r>
      <w:r>
        <w:rPr>
          <w:rFonts w:ascii="Times New Roman" w:hAnsi="Times New Roman"/>
          <w:sz w:val="24"/>
          <w:szCs w:val="24"/>
        </w:rPr>
        <w:lastRenderedPageBreak/>
        <w:t>мероприятий по благоустройству и развитию территории в целях повышения качества жизни населения и привлекательности территории.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2.7. Объекты благоустройства территории - территории муниципального образования,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2.8. К объектам внешнего благоустройства общего пользования относятся: дороги, площади, тротуары, пешеходные дорожки, инженерные сети, мосты, дамбы,  памятники, малые архитектурные формы, вывески, информационные и рекламные конструкции, киоски, павильоны и другие нестационарные объекты потребительского рынка, парки, скверы, бульвары, сады общего пользования и другие.</w:t>
      </w:r>
    </w:p>
    <w:p w:rsidR="00C2083D" w:rsidRDefault="00C2083D" w:rsidP="00C2083D">
      <w:pPr>
        <w:spacing w:after="0" w:line="240" w:lineRule="auto"/>
        <w:contextualSpacing/>
        <w:jc w:val="both"/>
        <w:rPr>
          <w:rFonts w:ascii="Times New Roman" w:hAnsi="Times New Roman"/>
          <w:sz w:val="24"/>
          <w:szCs w:val="24"/>
          <w:lang w:eastAsia="en-US"/>
        </w:rPr>
      </w:pPr>
      <w:r>
        <w:rPr>
          <w:rFonts w:ascii="Times New Roman" w:hAnsi="Times New Roman"/>
          <w:sz w:val="24"/>
          <w:szCs w:val="24"/>
        </w:rPr>
        <w:t xml:space="preserve">      2.9. 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p>
    <w:p w:rsidR="00C2083D" w:rsidRDefault="00C2083D" w:rsidP="00C2083D">
      <w:pPr>
        <w:spacing w:after="0" w:line="240" w:lineRule="auto"/>
        <w:contextualSpacing/>
        <w:jc w:val="both"/>
        <w:rPr>
          <w:rFonts w:ascii="Times New Roman" w:hAnsi="Times New Roman"/>
          <w:sz w:val="24"/>
          <w:szCs w:val="24"/>
          <w:lang w:eastAsia="en-US"/>
        </w:rPr>
      </w:pPr>
      <w:r>
        <w:rPr>
          <w:rFonts w:ascii="Times New Roman" w:hAnsi="Times New Roman"/>
          <w:color w:val="000000"/>
          <w:sz w:val="24"/>
          <w:szCs w:val="24"/>
        </w:rPr>
        <w:t xml:space="preserve">       2.10</w:t>
      </w:r>
      <w:r>
        <w:rPr>
          <w:rFonts w:ascii="Times New Roman" w:hAnsi="Times New Roman"/>
          <w:sz w:val="24"/>
          <w:szCs w:val="24"/>
        </w:rPr>
        <w:t>. Уборка территорий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2.11. Территория организаций и иных хозяйствующих субъектов - территория, имеющая площадь, границы, местоположение, правовой статус и другие характеристики, отражаемые в документах, переданная (закрепленная) целевым назначением юридическим или физическим лицам на правах, предусмотренных законодательством.</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2.12. Придомовая территория - земельный участок, на котором расположен дом (многоквартирный, индивидуальный) и предназначенные для обслуживания, эксплуатации и благоустройства данного дома объекты с элементами озеленения и благоустройства, необходимые для организации мест отдыха, детских, физкультурных и хозяйственных площадок, зеленых насаждений, создания пешеходных дорожек, проездов и мест стоянки автомобильного транспорта у данного дома, размещения контейнеров, площадки для выгула собак. </w:t>
      </w:r>
      <w:r>
        <w:rPr>
          <w:rFonts w:ascii="Times New Roman" w:hAnsi="Times New Roman"/>
          <w:sz w:val="24"/>
          <w:szCs w:val="24"/>
        </w:rPr>
        <w:t>Границы и размер придомовой территории определяются в соответствии с требованиями земельного законодательства и законодательства о градостроительной деятельности.</w:t>
      </w:r>
    </w:p>
    <w:p w:rsidR="00C2083D" w:rsidRDefault="00C2083D" w:rsidP="00C2083D">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2.13. Прилегающая территория - территория, непосредственно примыкающая к границам здания, сооружения, ограждения, строительной площадки, земельного участка, объектам торговли, рекламы и иным объектам, находящимся в собственности, владении, аренде, пользовании, у юридических или физических лиц. </w:t>
      </w:r>
    </w:p>
    <w:p w:rsidR="00C2083D" w:rsidRDefault="00C2083D" w:rsidP="00C2083D">
      <w:pPr>
        <w:pStyle w:val="formattext"/>
        <w:shd w:val="clear" w:color="auto" w:fill="FFFFFF"/>
        <w:spacing w:before="0" w:beforeAutospacing="0" w:after="0" w:afterAutospacing="0"/>
        <w:jc w:val="both"/>
        <w:textAlignment w:val="baseline"/>
        <w:rPr>
          <w:spacing w:val="2"/>
        </w:rPr>
      </w:pPr>
      <w:r>
        <w:rPr>
          <w:spacing w:val="2"/>
        </w:rPr>
        <w:t>Границы прилегающей территории, подлежащей уборке и содержанию юридическими и физическими лицами, определяются исходя из следующего - все владельцы объектов благоустройства обязаны осуществлять уборку и содержание в надлежащем состоянии прилегающих к принадлежащим им объектам благоустройства территорий на расстоянии в пределах 10 метров по периметру от границ земельных участков, принадлежащих им на соответствующем праве, за исключением следующих случаев:</w:t>
      </w:r>
    </w:p>
    <w:p w:rsidR="00C2083D" w:rsidRDefault="00C2083D" w:rsidP="00C2083D">
      <w:pPr>
        <w:pStyle w:val="formattext"/>
        <w:shd w:val="clear" w:color="auto" w:fill="FFFFFF"/>
        <w:spacing w:before="0" w:beforeAutospacing="0" w:after="0" w:afterAutospacing="0"/>
        <w:jc w:val="both"/>
        <w:textAlignment w:val="baseline"/>
        <w:rPr>
          <w:spacing w:val="2"/>
        </w:rPr>
      </w:pPr>
      <w:r>
        <w:rPr>
          <w:spacing w:val="2"/>
        </w:rPr>
        <w:lastRenderedPageBreak/>
        <w:t>- владельцы рынков обязаны осуществлять уборку и содержание в надлежащем состоянии прилегающих территорий в пределах 15 метров по периметру от границ территорий рынков;</w:t>
      </w:r>
    </w:p>
    <w:p w:rsidR="00C2083D" w:rsidRDefault="00C2083D" w:rsidP="00C2083D">
      <w:pPr>
        <w:shd w:val="clear" w:color="auto" w:fill="FFFFFF"/>
        <w:spacing w:after="0" w:line="240" w:lineRule="auto"/>
        <w:jc w:val="both"/>
        <w:textAlignment w:val="baseline"/>
        <w:rPr>
          <w:rFonts w:ascii="Times New Roman" w:hAnsi="Times New Roman"/>
          <w:spacing w:val="2"/>
          <w:sz w:val="24"/>
          <w:szCs w:val="24"/>
        </w:rPr>
      </w:pPr>
      <w:r>
        <w:rPr>
          <w:rFonts w:ascii="Times New Roman" w:hAnsi="Times New Roman"/>
          <w:spacing w:val="2"/>
          <w:sz w:val="24"/>
          <w:szCs w:val="24"/>
        </w:rPr>
        <w:t>- владельцы стационарных средств размещения информации и рекламы (афишных тумб, информационных стендов, рекламных щитов и др.) обязаны осуществлять уборку и содержание в надлежащем состоянии прилегающих территорий в радиусе в пределах 5 метров;</w:t>
      </w:r>
    </w:p>
    <w:p w:rsidR="00C2083D" w:rsidRDefault="00C2083D" w:rsidP="00C2083D">
      <w:pPr>
        <w:shd w:val="clear" w:color="auto" w:fill="FFFFFF"/>
        <w:spacing w:after="0" w:line="240" w:lineRule="auto"/>
        <w:jc w:val="both"/>
        <w:textAlignment w:val="baseline"/>
        <w:rPr>
          <w:rFonts w:ascii="Times New Roman" w:hAnsi="Times New Roman"/>
          <w:spacing w:val="2"/>
          <w:sz w:val="24"/>
          <w:szCs w:val="24"/>
        </w:rPr>
      </w:pPr>
      <w:r>
        <w:rPr>
          <w:rFonts w:ascii="Times New Roman" w:hAnsi="Times New Roman"/>
          <w:spacing w:val="2"/>
          <w:sz w:val="24"/>
          <w:szCs w:val="24"/>
        </w:rPr>
        <w:t>- гаражно-строительные кооперативы, гаражные, садоводческие, дачные, огороднические товарищества (общества), владельцы автостоянок, автозаправочных комплексов и иных объектов дорожного сервиса обязаны осуществлять уборку и содержание в надлежащем состоянии прилегающих территорий в пределах 20 метров по периметру от границ принадлежащих им земельных участков;</w:t>
      </w:r>
    </w:p>
    <w:p w:rsidR="00C2083D" w:rsidRDefault="00C2083D" w:rsidP="00C2083D">
      <w:pPr>
        <w:shd w:val="clear" w:color="auto" w:fill="FFFFFF"/>
        <w:spacing w:after="0" w:line="240" w:lineRule="auto"/>
        <w:jc w:val="both"/>
        <w:textAlignment w:val="baseline"/>
        <w:rPr>
          <w:rFonts w:ascii="Times New Roman" w:hAnsi="Times New Roman"/>
          <w:spacing w:val="2"/>
          <w:sz w:val="24"/>
          <w:szCs w:val="24"/>
        </w:rPr>
      </w:pPr>
      <w:r>
        <w:rPr>
          <w:rFonts w:ascii="Times New Roman" w:hAnsi="Times New Roman"/>
          <w:spacing w:val="2"/>
          <w:sz w:val="24"/>
          <w:szCs w:val="24"/>
        </w:rPr>
        <w:t>- владельцы контейнерных площадок (площадок для установки бункеров-накопителей) обязаны осуществлять уборку и содержание в надлежащем состоянии прилегающих территорий на расстоянии в пределах 5 метров по периметру от границ контейнерных площадок (площадок для установки бункеров-накопителей);</w:t>
      </w:r>
      <w:r>
        <w:rPr>
          <w:rFonts w:ascii="Times New Roman" w:hAnsi="Times New Roman"/>
          <w:spacing w:val="2"/>
          <w:sz w:val="24"/>
          <w:szCs w:val="24"/>
        </w:rPr>
        <w:br/>
        <w:t>- юридические и физические лица, производящие строительство, реконструкцию и (или) ремонт зданий, строений, сооружений, обязаны осуществлять уборку и содержание в надлежащем состоянии прилегающих территорий на расстоянии в пределах 20 метров по периметру от границ используемых земельных участков;</w:t>
      </w:r>
    </w:p>
    <w:p w:rsidR="00C2083D" w:rsidRDefault="00C2083D" w:rsidP="00C2083D">
      <w:pPr>
        <w:shd w:val="clear" w:color="auto" w:fill="FFFFFF"/>
        <w:spacing w:after="0" w:line="240" w:lineRule="auto"/>
        <w:jc w:val="both"/>
        <w:textAlignment w:val="baseline"/>
        <w:rPr>
          <w:rFonts w:ascii="Times New Roman" w:hAnsi="Times New Roman"/>
          <w:b/>
          <w:sz w:val="24"/>
          <w:szCs w:val="24"/>
        </w:rPr>
      </w:pPr>
      <w:r>
        <w:rPr>
          <w:rFonts w:ascii="Times New Roman" w:hAnsi="Times New Roman"/>
          <w:spacing w:val="2"/>
          <w:sz w:val="24"/>
          <w:szCs w:val="24"/>
        </w:rPr>
        <w:t>- лица, осуществляющие управление многоквартирными жилыми домами, обязаны обеспечивать уборку и содержание в надлежащем состоянии прилегающих территорий в пределах 20 метров по периметру от границ землеотвода;</w:t>
      </w:r>
    </w:p>
    <w:p w:rsidR="00C2083D" w:rsidRDefault="00C2083D" w:rsidP="00C2083D">
      <w:pPr>
        <w:shd w:val="clear" w:color="auto" w:fill="FFFFFF"/>
        <w:spacing w:after="0" w:line="240" w:lineRule="auto"/>
        <w:jc w:val="both"/>
        <w:textAlignment w:val="baseline"/>
        <w:rPr>
          <w:rFonts w:ascii="Times New Roman" w:hAnsi="Times New Roman"/>
          <w:spacing w:val="2"/>
          <w:sz w:val="24"/>
          <w:szCs w:val="24"/>
          <w:lang w:eastAsia="en-US"/>
        </w:rPr>
      </w:pPr>
      <w:r>
        <w:rPr>
          <w:rFonts w:ascii="Times New Roman" w:hAnsi="Times New Roman"/>
          <w:spacing w:val="2"/>
          <w:sz w:val="24"/>
          <w:szCs w:val="24"/>
        </w:rPr>
        <w:t>-владельцы  индивидуальных  жилых домов убирают прилегающие территории по периметру в пределах 15 метров;</w:t>
      </w:r>
    </w:p>
    <w:p w:rsidR="00C2083D" w:rsidRDefault="00C2083D" w:rsidP="00C2083D">
      <w:pPr>
        <w:shd w:val="clear" w:color="auto" w:fill="FFFFFF"/>
        <w:spacing w:after="0" w:line="240" w:lineRule="auto"/>
        <w:jc w:val="both"/>
        <w:textAlignment w:val="baseline"/>
        <w:rPr>
          <w:rFonts w:ascii="Times New Roman" w:hAnsi="Times New Roman"/>
          <w:spacing w:val="2"/>
          <w:sz w:val="24"/>
          <w:szCs w:val="24"/>
        </w:rPr>
      </w:pPr>
      <w:r>
        <w:rPr>
          <w:rFonts w:ascii="Times New Roman" w:hAnsi="Times New Roman"/>
          <w:spacing w:val="2"/>
          <w:sz w:val="24"/>
          <w:szCs w:val="24"/>
        </w:rPr>
        <w:t>-владельцы  инфраструктуры железнодорожного транспорта убирают полосу отвода железных дорог;</w:t>
      </w:r>
    </w:p>
    <w:p w:rsidR="00C2083D" w:rsidRDefault="00C2083D" w:rsidP="00C2083D">
      <w:pPr>
        <w:shd w:val="clear" w:color="auto" w:fill="FFFFFF"/>
        <w:spacing w:after="0" w:line="240" w:lineRule="auto"/>
        <w:jc w:val="both"/>
        <w:textAlignment w:val="baseline"/>
        <w:rPr>
          <w:rFonts w:ascii="Times New Roman" w:hAnsi="Times New Roman"/>
          <w:sz w:val="24"/>
          <w:szCs w:val="24"/>
        </w:rPr>
      </w:pPr>
      <w:r>
        <w:rPr>
          <w:rFonts w:ascii="Times New Roman" w:hAnsi="Times New Roman"/>
          <w:color w:val="2D2D2D"/>
          <w:spacing w:val="2"/>
          <w:sz w:val="24"/>
          <w:szCs w:val="24"/>
        </w:rPr>
        <w:t>-</w:t>
      </w:r>
      <w:r>
        <w:rPr>
          <w:rFonts w:ascii="Times New Roman" w:hAnsi="Times New Roman"/>
          <w:sz w:val="24"/>
          <w:szCs w:val="24"/>
        </w:rPr>
        <w:t>владельцы объектов нестационарной торговой сети (прилавков, палаток, ларьков), владельцы временных сооружений общественного питания (летние кафе) убирают прилегающие территории по периметру в пределах 15 метров;</w:t>
      </w:r>
    </w:p>
    <w:p w:rsidR="00C2083D" w:rsidRDefault="00C2083D" w:rsidP="00C2083D">
      <w:pPr>
        <w:shd w:val="clear" w:color="auto" w:fill="FFFFFF"/>
        <w:spacing w:after="0" w:line="240" w:lineRule="auto"/>
        <w:jc w:val="both"/>
        <w:textAlignment w:val="baseline"/>
        <w:rPr>
          <w:rFonts w:ascii="Times New Roman" w:hAnsi="Times New Roman"/>
          <w:sz w:val="24"/>
          <w:szCs w:val="24"/>
        </w:rPr>
      </w:pPr>
      <w:r>
        <w:rPr>
          <w:rFonts w:ascii="Times New Roman" w:hAnsi="Times New Roman"/>
          <w:sz w:val="24"/>
          <w:szCs w:val="24"/>
        </w:rPr>
        <w:t>-владельцы рекламных конструкций убирают прилегающие территории по периметру в пределах 5 метров;</w:t>
      </w:r>
    </w:p>
    <w:p w:rsidR="00C2083D" w:rsidRDefault="00C2083D" w:rsidP="00C2083D">
      <w:pPr>
        <w:spacing w:after="0" w:line="240" w:lineRule="auto"/>
        <w:jc w:val="both"/>
        <w:rPr>
          <w:rFonts w:ascii="Times New Roman" w:hAnsi="Times New Roman"/>
          <w:sz w:val="24"/>
          <w:szCs w:val="24"/>
        </w:rPr>
      </w:pPr>
      <w:r>
        <w:rPr>
          <w:rFonts w:ascii="Times New Roman" w:hAnsi="Times New Roman"/>
          <w:sz w:val="24"/>
          <w:szCs w:val="24"/>
        </w:rPr>
        <w:t>Определенные согласно данным пунктам территории могут включать в себя тротуары, зеленые насаждения, другие территории, но ограничиваются полосой отвода автомобильной дороги или границей прилегающей территории другого юридического, физического лица, индивидуального предпринимателя, который владеет такой территорией на праве собственности или другом законом основании в соответствии с действующим законодательством.</w:t>
      </w:r>
    </w:p>
    <w:p w:rsidR="00C2083D" w:rsidRDefault="00C2083D" w:rsidP="00C2083D">
      <w:pPr>
        <w:spacing w:after="0" w:line="240" w:lineRule="auto"/>
        <w:ind w:firstLine="360"/>
        <w:jc w:val="both"/>
        <w:rPr>
          <w:rFonts w:ascii="Times New Roman" w:hAnsi="Times New Roman"/>
          <w:sz w:val="24"/>
          <w:szCs w:val="24"/>
          <w:lang w:eastAsia="en-US"/>
        </w:rPr>
      </w:pPr>
      <w:r>
        <w:rPr>
          <w:rFonts w:ascii="Times New Roman" w:hAnsi="Times New Roman"/>
          <w:sz w:val="24"/>
          <w:szCs w:val="24"/>
        </w:rPr>
        <w:t>2.14. В случае совпадения границ прилегающих территорий и иных случаях, не урегулированных настоящими Правилами, конкретные границы прилегающих территорий определяются  специалистами администрации сельского поселения «Казановское» путем составления паспорта (схемы) благоустройства объекта;</w:t>
      </w:r>
    </w:p>
    <w:p w:rsidR="00C2083D" w:rsidRDefault="00C2083D" w:rsidP="00C2083D">
      <w:pPr>
        <w:spacing w:after="0" w:line="240" w:lineRule="auto"/>
        <w:ind w:firstLine="360"/>
        <w:jc w:val="both"/>
        <w:rPr>
          <w:rFonts w:ascii="Times New Roman" w:hAnsi="Times New Roman"/>
          <w:sz w:val="24"/>
          <w:szCs w:val="24"/>
        </w:rPr>
      </w:pPr>
      <w:r>
        <w:rPr>
          <w:rFonts w:ascii="Times New Roman" w:hAnsi="Times New Roman"/>
          <w:sz w:val="24"/>
          <w:szCs w:val="24"/>
        </w:rPr>
        <w:t>Паспорт (схема) благоустройства объекта составляются в двух экземплярах. Один экземпляр паспорта (схемы) благоустройства объекта передается владельцу объекта благоустройства, второй остается у специалистов администрации сельского поселения «Казановское»;</w:t>
      </w:r>
    </w:p>
    <w:p w:rsidR="00C2083D" w:rsidRDefault="00C2083D" w:rsidP="00C2083D">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sz w:val="24"/>
          <w:szCs w:val="24"/>
        </w:rPr>
        <w:t>Отсутствие паспорта (схемы) благоустройства объекта, составленной в соответствии с настоящим пунктом, не освобождает владельцев объектов благоустройства от обязанности по уборке прилегающих территорий в границах, определяемых настоящими Правилами</w:t>
      </w:r>
    </w:p>
    <w:p w:rsidR="00C2083D" w:rsidRDefault="00C2083D" w:rsidP="00C2083D">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lastRenderedPageBreak/>
        <w:t>2.15. 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w:t>
      </w:r>
    </w:p>
    <w:p w:rsidR="00C2083D" w:rsidRDefault="00C2083D" w:rsidP="00C2083D">
      <w:pPr>
        <w:shd w:val="clear" w:color="auto" w:fill="FFFFFF"/>
        <w:spacing w:after="0" w:line="240" w:lineRule="auto"/>
        <w:ind w:firstLine="360"/>
        <w:jc w:val="both"/>
        <w:textAlignment w:val="baseline"/>
        <w:rPr>
          <w:rFonts w:ascii="Times New Roman" w:hAnsi="Times New Roman"/>
          <w:color w:val="000000"/>
          <w:sz w:val="24"/>
          <w:szCs w:val="24"/>
        </w:rPr>
      </w:pPr>
      <w:r>
        <w:rPr>
          <w:rFonts w:ascii="Times New Roman" w:hAnsi="Times New Roman"/>
          <w:color w:val="000000"/>
          <w:sz w:val="24"/>
          <w:szCs w:val="24"/>
        </w:rPr>
        <w:t>2.16. Содержание автомобильных дорог - осуществляемый в течение всего календарного года (с учетом сезона) комплекс профилактических работ по уходу за дорогами, дорожными сооружениями и полосой отвода, элементами обустройства дорог, организации и безопасности движения, а также устранение незначительных деформаций и повреждений конструктивных элементов дорог и дорожных сооружений, в результате которых поддерживается транспортно - эксплуатационное состояние дорог и дорожных сооружений в соответствии с требованиями ГОСТ.</w:t>
      </w:r>
    </w:p>
    <w:p w:rsidR="00C2083D" w:rsidRDefault="00C2083D" w:rsidP="00C2083D">
      <w:pPr>
        <w:shd w:val="clear" w:color="auto" w:fill="FFFFFF"/>
        <w:spacing w:after="0" w:line="240" w:lineRule="auto"/>
        <w:ind w:firstLine="360"/>
        <w:jc w:val="both"/>
        <w:textAlignment w:val="baseline"/>
        <w:rPr>
          <w:rFonts w:ascii="Times New Roman" w:hAnsi="Times New Roman"/>
          <w:color w:val="2D2D2D"/>
          <w:spacing w:val="2"/>
          <w:sz w:val="24"/>
          <w:szCs w:val="24"/>
          <w:lang w:eastAsia="en-US"/>
        </w:rPr>
      </w:pPr>
      <w:r>
        <w:rPr>
          <w:rFonts w:ascii="Times New Roman" w:hAnsi="Times New Roman"/>
          <w:color w:val="000000"/>
          <w:sz w:val="24"/>
          <w:szCs w:val="24"/>
        </w:rPr>
        <w:t>2.17.Твердое покрытие (дорожное покрытие) - покрытие из цементобетона (сборного или монолитного), асфальтобетона, брусчатки, мозаики, щебня или гравия и т. п..</w:t>
      </w:r>
    </w:p>
    <w:p w:rsidR="00C2083D" w:rsidRDefault="00C2083D" w:rsidP="00C2083D">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2.18.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 эстакадных или под 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C2083D" w:rsidRDefault="00C2083D" w:rsidP="00C2083D">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2.19. Зеленые насаждения - древесно-кустарниковая и травянистая растительность естественного и искусственного происхождения (включая  парки, скверы, сады, газоны, цветники, а также отдельно стоящие деревья и кустарники).</w:t>
      </w:r>
    </w:p>
    <w:p w:rsidR="00C2083D" w:rsidRDefault="00C2083D" w:rsidP="00C2083D">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2.20. Озелененная территория общего пользования - территория, на которой расположена растительность и предназначенная для различных форм отдыха, в т.ч. лесопарки, парки, сады, скверы, городские леса.</w:t>
      </w:r>
    </w:p>
    <w:p w:rsidR="00C2083D" w:rsidRDefault="00C2083D" w:rsidP="00C2083D">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2.21. Озеленение - элемент комплексного благоустройства и ландшафтной организации территории, обеспечивающий формирование городской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rsidR="00C2083D" w:rsidRDefault="00C2083D" w:rsidP="00C2083D">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2.22. Охрана зеленых насаждений - это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выполнения насаждениями определенных функций.</w:t>
      </w:r>
    </w:p>
    <w:p w:rsidR="00C2083D" w:rsidRDefault="00C2083D" w:rsidP="00C2083D">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2.23. Сорное растение (сорняк)- дикое или полукультурное нежелательное для человека растение, обитающее на используемых и обрабатываемых человеком территориях.</w:t>
      </w:r>
    </w:p>
    <w:p w:rsidR="00C2083D" w:rsidRDefault="00C2083D" w:rsidP="00C2083D">
      <w:pPr>
        <w:shd w:val="clear" w:color="auto" w:fill="FFFFFF"/>
        <w:spacing w:after="0" w:line="240" w:lineRule="auto"/>
        <w:ind w:firstLine="360"/>
        <w:jc w:val="both"/>
        <w:textAlignment w:val="baseline"/>
        <w:rPr>
          <w:rFonts w:ascii="Times New Roman" w:hAnsi="Times New Roman"/>
          <w:color w:val="2D2D2D"/>
          <w:spacing w:val="2"/>
          <w:sz w:val="24"/>
          <w:szCs w:val="24"/>
        </w:rPr>
      </w:pPr>
      <w:r>
        <w:rPr>
          <w:rFonts w:ascii="Times New Roman" w:hAnsi="Times New Roman"/>
          <w:color w:val="000000"/>
          <w:sz w:val="24"/>
          <w:szCs w:val="24"/>
        </w:rPr>
        <w:t>2.24. Восстановительная стоимость зеленых насаждений - оценка причинения вреда зеленым насаждениям, взимаемая с юридических или физических лиц при санкционированных пересадках или сносе зеленых насаждений, а также при их повреждении или уничтожении.</w:t>
      </w:r>
    </w:p>
    <w:p w:rsidR="00C2083D" w:rsidRDefault="00C2083D" w:rsidP="00C2083D">
      <w:pPr>
        <w:shd w:val="clear" w:color="auto" w:fill="FFFFFF"/>
        <w:spacing w:after="0" w:line="240" w:lineRule="auto"/>
        <w:ind w:firstLine="360"/>
        <w:jc w:val="both"/>
        <w:textAlignment w:val="baseline"/>
        <w:rPr>
          <w:rFonts w:ascii="Times New Roman" w:hAnsi="Times New Roman"/>
          <w:color w:val="000000"/>
          <w:sz w:val="24"/>
          <w:szCs w:val="24"/>
        </w:rPr>
      </w:pPr>
      <w:r>
        <w:rPr>
          <w:rFonts w:ascii="Times New Roman" w:hAnsi="Times New Roman"/>
          <w:color w:val="000000"/>
          <w:sz w:val="24"/>
          <w:szCs w:val="24"/>
        </w:rPr>
        <w:t>2.25. Парк - благоустроенный зеленый массив, предназначенный для массового отдыха, с наличием платных услуг и культурно-массовых, зрелищных, развлекательных мероприятий и сооружений.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2.26. 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2.27. Площадь - территория, имеющая твердое покрытие, ограниченная со всех сторон зданиями или улицами и имеющая общепоселенческое значение.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2.28. Тротуар - элемент дороги, предназначенный для движения пешеходов и примыкающий к проезжей части  либо отделенный от неё газоном.</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2.29. Газон - не имеющая твердого покрытия поверхность земельного участка, имеющая ограничение в виде бортового камня (бордюра) или иного искусственного ограничения, покрытая травянистой и (или) древесно-кустарниковой растительностью естественного происхождения, а</w:t>
      </w:r>
      <w:r>
        <w:rPr>
          <w:rFonts w:ascii="Times New Roman" w:hAnsi="Times New Roman"/>
          <w:b/>
          <w:bCs/>
          <w:color w:val="000000"/>
          <w:sz w:val="24"/>
          <w:szCs w:val="24"/>
        </w:rPr>
        <w:t> </w:t>
      </w:r>
      <w:r>
        <w:rPr>
          <w:rFonts w:ascii="Times New Roman" w:hAnsi="Times New Roman"/>
          <w:color w:val="000000"/>
          <w:sz w:val="24"/>
          <w:szCs w:val="24"/>
        </w:rPr>
        <w:t>также земельный участок, на котором травянистая растительность полностью или частично утрачена либо предназначенная для озеленения.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2.30. Аллея - пешеходная или транспортная улица, обсаженная с двух сторон равноотстоящими друг от друга деревьями, кустарниками или их группами.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2.31. Палисадник – участок между фасадом здания, строения и дорогой, тротуаром, предназначенный для размещения декоративных растений, защищающих окна здания, строения от негативного воздействия со стороны дороги (грязи, пыли, камней и т.п.). Палисадник, размещенный на территории общего пользования, может иметь не глухое, без фундамента ограждение, высотой не более 1,5 метров.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2.32. Фасад здания – любая наружная сторона здания независимо от расположения главного входа и элементов украшения.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2.33. Малые архитектурные формы (МАФ) – уличная мебель и иные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коммунально-бытовое и техническое оборудование, скамьи, лавочки, оборудование детских, игровых и спортивных площадок, афишные тумбы и информационные щиты, ограды, ворота, навесы, садово-парковые сооружения, фонтаны, каскады, мостики, беседки, урны, декоративные скульптуры, лестницы, пандусы, балюстрады.</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2.34. Твердые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C2083D" w:rsidRDefault="00C2083D" w:rsidP="00C2083D">
      <w:pPr>
        <w:rPr>
          <w:rFonts w:ascii="Times New Roman" w:hAnsi="Times New Roman"/>
          <w:lang w:eastAsia="en-US"/>
        </w:rPr>
      </w:pPr>
      <w:r>
        <w:rPr>
          <w:rFonts w:ascii="Times New Roman" w:hAnsi="Times New Roman"/>
        </w:rPr>
        <w:t>--. Полигоны для твердых коммунальных отходов являются специальными сооружениями, предназначенными для изоляции и обезвреживания отходов, гарантируют санитарную надежность в охране окружающей среды и эпидемическую безопасность для населения. Полигоны устраиваются для любых по величине населенных пунктов.</w:t>
      </w:r>
    </w:p>
    <w:p w:rsidR="00C2083D" w:rsidRDefault="00C2083D" w:rsidP="00C2083D">
      <w:pPr>
        <w:rPr>
          <w:rFonts w:ascii="Times New Roman" w:hAnsi="Times New Roman"/>
        </w:rPr>
      </w:pPr>
      <w:r>
        <w:rPr>
          <w:rFonts w:ascii="Times New Roman" w:hAnsi="Times New Roman"/>
        </w:rPr>
        <w:t>Ответственность за отвод земельного участка и создание полигона в установленном порядке несет глава поселения.</w:t>
      </w:r>
    </w:p>
    <w:p w:rsidR="00C2083D" w:rsidRDefault="00C2083D" w:rsidP="00C2083D">
      <w:pPr>
        <w:rPr>
          <w:rFonts w:ascii="Times New Roman" w:hAnsi="Times New Roman"/>
        </w:rPr>
      </w:pPr>
      <w:r>
        <w:rPr>
          <w:rFonts w:ascii="Times New Roman" w:hAnsi="Times New Roman"/>
        </w:rPr>
        <w:t>--. Организации, в ведении которых находятся полигоны для твердых коммунальных отходов, обязаны обеспечить их устройство, техническое оснащение и контроль за эксплуатацией сооружений.</w:t>
      </w:r>
    </w:p>
    <w:p w:rsidR="00C2083D" w:rsidRDefault="00C2083D" w:rsidP="00C2083D">
      <w:pPr>
        <w:rPr>
          <w:rFonts w:ascii="Times New Roman" w:hAnsi="Times New Roman"/>
        </w:rPr>
      </w:pPr>
      <w:r>
        <w:rPr>
          <w:rFonts w:ascii="Times New Roman" w:hAnsi="Times New Roman"/>
        </w:rPr>
        <w:t xml:space="preserve">--. Полигоны размещаются за пределами границ населенных пунктов, размер санитарно-защитной зоны от границ жилой застройки до границ полигона не может быть менее 500 метров. Целесообразно участки под полигоны выбирать с учетом наличия в санитарно-защитной зоне зеленых насаждений и земельных насыпей. Площадь участка, отведенного под полигон, выбирается из расчета его эксплуатации в течение 15-20 лет с учетом возможности последующего рационального использования участка после закрытия полигона. При выборе участка для устройства полигона следует учитывать климато - географические и почвенные особенности, геологические и гидрологические условия местности, запрещается устройство полигонов в местах массового отдыха населения и оздоровительных детских учреждений. Выбор участка для устройства полигона подлежит обязательному согласованию с органами, осуществляющими экологический контроль, организациями, уполномоченными осуществлять контроль в области </w:t>
      </w:r>
      <w:r>
        <w:rPr>
          <w:rFonts w:ascii="Times New Roman" w:hAnsi="Times New Roman"/>
        </w:rPr>
        <w:lastRenderedPageBreak/>
        <w:t>водопользования и недропользования, Центром государственного санитарно эпидемиологического надзора в муниципальном районе «Шилкинский район».</w:t>
      </w:r>
    </w:p>
    <w:p w:rsidR="00C2083D" w:rsidRDefault="00C2083D" w:rsidP="00C2083D">
      <w:pPr>
        <w:rPr>
          <w:rFonts w:ascii="Times New Roman" w:hAnsi="Times New Roman"/>
        </w:rPr>
      </w:pPr>
      <w:r>
        <w:rPr>
          <w:rFonts w:ascii="Times New Roman" w:hAnsi="Times New Roman"/>
        </w:rPr>
        <w:t>--. На полигоны коммунальных бытовых отходов принимаются отходы из жилых домов, общественных зданий и учреждений, предприятий торговли, общественного питания, уличный, садово-парковый смет, строительный мусор и некоторые виды твердых инертных промышленных отходов, не обладающих токсичными и радиоактивными свойствами. Список таких отходов согласовывается с Центром государственного санитарно-эпидемиологического надзора в Шилкинском районе.</w:t>
      </w:r>
    </w:p>
    <w:p w:rsidR="00C2083D" w:rsidRDefault="00C2083D" w:rsidP="00C2083D">
      <w:pPr>
        <w:rPr>
          <w:rFonts w:ascii="Times New Roman" w:hAnsi="Times New Roman"/>
        </w:rPr>
      </w:pPr>
      <w:r>
        <w:rPr>
          <w:rFonts w:ascii="Times New Roman" w:hAnsi="Times New Roman"/>
        </w:rPr>
        <w:t>--. Прочие требования по выбору участка для полигонов твердых коммунальных отходов, их устройству, эксплуатации и консервации регламентируются Санитарными правилами устройства и содержания полигонов для твердых коммунальных отходов.»;</w:t>
      </w:r>
    </w:p>
    <w:p w:rsidR="00C2083D" w:rsidRDefault="00C2083D" w:rsidP="00C2083D">
      <w:pPr>
        <w:shd w:val="clear" w:color="auto" w:fill="FFFFFF"/>
        <w:spacing w:after="0" w:line="240" w:lineRule="auto"/>
        <w:ind w:firstLine="425"/>
        <w:jc w:val="both"/>
        <w:rPr>
          <w:rFonts w:ascii="Times New Roman" w:hAnsi="Times New Roman"/>
          <w:sz w:val="24"/>
          <w:szCs w:val="24"/>
        </w:rPr>
      </w:pP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2.35.</w:t>
      </w:r>
      <w:r>
        <w:rPr>
          <w:rFonts w:ascii="Times New Roman" w:hAnsi="Times New Roman"/>
          <w:b/>
          <w:bCs/>
          <w:sz w:val="24"/>
          <w:szCs w:val="24"/>
        </w:rPr>
        <w:t> </w:t>
      </w:r>
      <w:r>
        <w:rPr>
          <w:rFonts w:ascii="Times New Roman" w:hAnsi="Times New Roman"/>
          <w:sz w:val="24"/>
          <w:szCs w:val="24"/>
        </w:rPr>
        <w:t>Мусор - мелкие неоднородные сухие или влажные отходы.</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2.36.</w:t>
      </w:r>
      <w:r>
        <w:rPr>
          <w:rFonts w:ascii="Times New Roman" w:hAnsi="Times New Roman"/>
          <w:b/>
          <w:bCs/>
          <w:sz w:val="24"/>
          <w:szCs w:val="24"/>
        </w:rPr>
        <w:t> </w:t>
      </w:r>
      <w:r>
        <w:rPr>
          <w:rFonts w:ascii="Times New Roman" w:hAnsi="Times New Roman"/>
          <w:sz w:val="24"/>
          <w:szCs w:val="24"/>
        </w:rPr>
        <w:t>Крупногабаритный мусор</w:t>
      </w:r>
      <w:r>
        <w:rPr>
          <w:rFonts w:ascii="Times New Roman" w:hAnsi="Times New Roman"/>
          <w:b/>
          <w:bCs/>
          <w:sz w:val="24"/>
          <w:szCs w:val="24"/>
        </w:rPr>
        <w:t> </w:t>
      </w:r>
      <w:r>
        <w:rPr>
          <w:rFonts w:ascii="Times New Roman" w:hAnsi="Times New Roman"/>
          <w:sz w:val="24"/>
          <w:szCs w:val="24"/>
        </w:rPr>
        <w:t>(КГМ) – отходы производства, потребления и хозяйственной деятельности, утратившие свои потребительские свойства, размерами более 75 см на сторону (мебель, бытовая техника, тара и упаковка от бытовой техники, предметы сантехники и прочее).</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2.37. Строительный мусор - отходы, образующиеся в результате строительства, текущего и капитального ремонта зданий, сооружений, жилых и нежилых помещений.</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2.38. Биологические отходы – биологические ткани и органы, образующиеся в результате медицинской и ветеринарной оперативной практики, медико-биологических экспериментов, гибели скота, птицы и других животных, отходы, получаемые при переработке пищевого и не пищевого сырья животного происхождения, а также отходы биотехнологической  промышленности.</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2.39. Несанкционированная свалка мусора - скопление твердых коммунальных отходов, крупногабаритного мусора, отходов производства и строительства, другого мусора, образованного в процессе деятельности юридических или физических лиц, возникшее в результате самовольного размещения в не предназначенных для этого местах, на площади свыше 50 кв.м и объемом свыше 10 куб.м.</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2.40. Навал мусора</w:t>
      </w:r>
      <w:r>
        <w:rPr>
          <w:rFonts w:ascii="Times New Roman" w:hAnsi="Times New Roman"/>
          <w:b/>
          <w:bCs/>
          <w:sz w:val="24"/>
          <w:szCs w:val="24"/>
        </w:rPr>
        <w:t> </w:t>
      </w:r>
      <w:r>
        <w:rPr>
          <w:rFonts w:ascii="Times New Roman" w:hAnsi="Times New Roman"/>
          <w:sz w:val="24"/>
          <w:szCs w:val="24"/>
        </w:rPr>
        <w:t>– скопление твердых коммунальных отходов, крупногабаритного мусора, строительного мусора на контейнерной площадке или на любой другой территории, в объеме, превышающем 1 куб. м.</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2.41. Производитель отходов - физическое или юридическое лицо, образующее отходы в результате своей деятельности.</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2.42. Место хранения отходов - содержание отходов в объектах размещения отходов в целях их последующего вывоза, утилизации (захоронения), обезвреживания или использования.</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2.43. Место временного хранения отходов</w:t>
      </w:r>
      <w:r>
        <w:rPr>
          <w:rFonts w:ascii="Times New Roman" w:hAnsi="Times New Roman"/>
          <w:b/>
          <w:bCs/>
          <w:sz w:val="24"/>
          <w:szCs w:val="24"/>
        </w:rPr>
        <w:t> - </w:t>
      </w:r>
      <w:r>
        <w:rPr>
          <w:rFonts w:ascii="Times New Roman" w:hAnsi="Times New Roman"/>
          <w:sz w:val="24"/>
          <w:szCs w:val="24"/>
        </w:rPr>
        <w:t>контейнерная площадка - специально оборудованное место, предназначенное для сбора и временного хранения отходов производства и потребления, с установкой необходимого количества контейнеров и бункеров-накопителей.</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2.44. Контейнер - стандартная емкость для сбора мусора объемом до 1 кубического метра включительно.</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2.45. Урна - емкость, специально предназначенная для сбора мусора, выполненная из несгораемых материалов</w:t>
      </w:r>
    </w:p>
    <w:p w:rsidR="00C2083D" w:rsidRDefault="00C2083D" w:rsidP="00C2083D">
      <w:pPr>
        <w:spacing w:after="0" w:line="240" w:lineRule="auto"/>
        <w:ind w:firstLine="425"/>
        <w:jc w:val="both"/>
        <w:rPr>
          <w:rFonts w:ascii="Times New Roman" w:hAnsi="Times New Roman"/>
          <w:sz w:val="24"/>
          <w:szCs w:val="24"/>
          <w:lang w:eastAsia="en-US"/>
        </w:rPr>
      </w:pPr>
      <w:r>
        <w:rPr>
          <w:rFonts w:ascii="Times New Roman" w:hAnsi="Times New Roman"/>
          <w:sz w:val="24"/>
          <w:szCs w:val="24"/>
        </w:rPr>
        <w:t xml:space="preserve">2.46. Организатор катания на вьючных и верховых животных - физическое, юридическое лицо, организующее данный вид деятельности и осуществляющее ее как самостоятельно, так и через уполномоченных лиц; </w:t>
      </w:r>
    </w:p>
    <w:p w:rsidR="00C2083D" w:rsidRDefault="00C2083D" w:rsidP="00C2083D">
      <w:pPr>
        <w:spacing w:after="0" w:line="240" w:lineRule="auto"/>
        <w:ind w:firstLine="425"/>
        <w:jc w:val="both"/>
        <w:rPr>
          <w:rFonts w:ascii="Times New Roman" w:hAnsi="Times New Roman"/>
          <w:sz w:val="24"/>
          <w:szCs w:val="24"/>
        </w:rPr>
      </w:pPr>
      <w:r>
        <w:rPr>
          <w:rFonts w:ascii="Times New Roman" w:hAnsi="Times New Roman"/>
          <w:color w:val="000000"/>
          <w:sz w:val="24"/>
          <w:szCs w:val="24"/>
        </w:rPr>
        <w:t>2.47. В</w:t>
      </w:r>
      <w:r>
        <w:rPr>
          <w:rFonts w:ascii="Times New Roman" w:hAnsi="Times New Roman"/>
          <w:sz w:val="24"/>
          <w:szCs w:val="24"/>
        </w:rPr>
        <w:t xml:space="preserve">ладелец животного - физическое, юридическое лицо, индивидуальный предприниматель, обладающие имущественным правом владения животным или </w:t>
      </w:r>
      <w:r>
        <w:rPr>
          <w:rFonts w:ascii="Times New Roman" w:hAnsi="Times New Roman"/>
          <w:sz w:val="24"/>
          <w:szCs w:val="24"/>
        </w:rPr>
        <w:lastRenderedPageBreak/>
        <w:t xml:space="preserve">фактически владеющие им, ответственные за содержание, здоровье и использование животного; </w:t>
      </w:r>
    </w:p>
    <w:p w:rsidR="00C2083D" w:rsidRDefault="00C2083D" w:rsidP="00C2083D">
      <w:pPr>
        <w:spacing w:after="0" w:line="240" w:lineRule="auto"/>
        <w:ind w:firstLine="425"/>
        <w:rPr>
          <w:rFonts w:ascii="Times New Roman" w:hAnsi="Times New Roman"/>
          <w:sz w:val="24"/>
          <w:szCs w:val="24"/>
        </w:rPr>
      </w:pPr>
      <w:r>
        <w:rPr>
          <w:rFonts w:ascii="Times New Roman" w:hAnsi="Times New Roman"/>
          <w:color w:val="000000"/>
          <w:sz w:val="24"/>
          <w:szCs w:val="24"/>
        </w:rPr>
        <w:t xml:space="preserve">2.48. </w:t>
      </w:r>
      <w:r>
        <w:rPr>
          <w:rFonts w:ascii="Times New Roman" w:hAnsi="Times New Roman"/>
          <w:sz w:val="24"/>
          <w:szCs w:val="24"/>
        </w:rPr>
        <w:t xml:space="preserve">Безнадзорное животное - животное (кошка, собака), находящееся в общественном месте без сопровождения человека (людей); </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2.49. Вывеска - средство наружной информации, нанесенное на стену здания, входную дверь, над входом в помещение, предназначенное для доведения до потребителей информации, указание которой является обязательным в соответствии с Федеральным Законом «О защите прав потребителей», а именно информации о наименовании организации, месте ее нахождения, адресе и режиме работы.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2.50. Предписание  - документ, содержащий обязательное для исполнения требование об устранении выявленных нарушений Правил с указанием срока для их устранения, выдаваемый физическому или юридическому лицу (его представителю) должностным лицом, осуществляющим мероприятие по контролю в сфере благоустройства.</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2.51. Остановка общественного транспорта – специально отведенное общественное место, предназначенное для посадки-высадки пассажиров рейсового наземного общественного транспорта (автобус,  маршрутное такси).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2.52. Земляные работы – производство работ, связанных со вскрытием грунта при строительстве и реконструкции объектов и сооружений всех видов, подземных и наземных инженерных сетей и коммуникаций;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2.53. Ордер на право производства земляных работ – документ, выдаваемый администрацией городского поселения на право производства земляных работ при капитальном ремонте, аварийных работах на инженерных сетях, а также, строительстве, реконструкции и ремонте объектов недвижимости, подземных и надземных инженерных сооружений и коммуникаций.</w:t>
      </w:r>
    </w:p>
    <w:p w:rsidR="00C2083D" w:rsidRDefault="00C2083D" w:rsidP="00C2083D">
      <w:pPr>
        <w:shd w:val="clear" w:color="auto" w:fill="FFFFFF"/>
        <w:spacing w:after="0" w:line="240" w:lineRule="auto"/>
        <w:ind w:firstLine="425"/>
        <w:jc w:val="both"/>
        <w:rPr>
          <w:rFonts w:ascii="Times New Roman" w:hAnsi="Times New Roman"/>
          <w:sz w:val="24"/>
          <w:szCs w:val="24"/>
          <w:lang w:eastAsia="en-US"/>
        </w:rPr>
      </w:pPr>
      <w:r>
        <w:rPr>
          <w:rFonts w:ascii="Times New Roman" w:hAnsi="Times New Roman"/>
          <w:color w:val="000000"/>
          <w:sz w:val="24"/>
          <w:szCs w:val="24"/>
        </w:rPr>
        <w:t xml:space="preserve">2.54. </w:t>
      </w:r>
      <w:r>
        <w:rPr>
          <w:rFonts w:ascii="Times New Roman" w:hAnsi="Times New Roman"/>
          <w:sz w:val="24"/>
          <w:szCs w:val="24"/>
        </w:rP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2.55. Уборка территорий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2.56. Субъекты городской среды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 </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2.57. 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2.58. 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2.59. 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2.60. Проезд - дорога, примыкающая к проезжим частям жилых и магистральных улиц, разворотным площадкам.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color w:val="000000"/>
          <w:sz w:val="24"/>
          <w:szCs w:val="24"/>
        </w:rPr>
        <w:t xml:space="preserve">     2.61</w:t>
      </w:r>
      <w:r>
        <w:rPr>
          <w:rFonts w:ascii="Times New Roman" w:hAnsi="Times New Roman"/>
          <w:color w:val="FF0000"/>
          <w:sz w:val="24"/>
          <w:szCs w:val="24"/>
        </w:rPr>
        <w:t>.</w:t>
      </w:r>
      <w:r>
        <w:rPr>
          <w:rFonts w:ascii="Times New Roman" w:hAnsi="Times New Roman"/>
          <w:sz w:val="24"/>
          <w:szCs w:val="24"/>
        </w:rPr>
        <w:t xml:space="preserve">Элементы благоустройства территории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w:t>
      </w:r>
      <w:r>
        <w:rPr>
          <w:rFonts w:ascii="Times New Roman" w:hAnsi="Times New Roman"/>
          <w:sz w:val="24"/>
          <w:szCs w:val="24"/>
        </w:rPr>
        <w:lastRenderedPageBreak/>
        <w:t>составные части благоустройства, а также система организации субъектов городской среды.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2.62. 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2.63. Общественные пространства - это территории муниципального образования,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bookmarkStart w:id="2" w:name="_Toc472352442"/>
    </w:p>
    <w:p w:rsidR="00C2083D" w:rsidRDefault="00C2083D" w:rsidP="00C2083D">
      <w:pPr>
        <w:spacing w:after="0" w:line="240" w:lineRule="auto"/>
        <w:contextualSpacing/>
        <w:jc w:val="both"/>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8"/>
          <w:szCs w:val="28"/>
        </w:rPr>
      </w:pPr>
      <w:r>
        <w:rPr>
          <w:rFonts w:ascii="Times New Roman" w:hAnsi="Times New Roman"/>
          <w:sz w:val="28"/>
          <w:szCs w:val="28"/>
        </w:rPr>
        <w:t xml:space="preserve">                             3.ЭЛЕМЕНТЫ БЛАГОУСТРОЙСТВА ТЕРРИТОРИИ</w:t>
      </w:r>
      <w:bookmarkEnd w:id="2"/>
    </w:p>
    <w:p w:rsidR="00C2083D" w:rsidRDefault="00C2083D" w:rsidP="00C2083D">
      <w:pPr>
        <w:numPr>
          <w:ilvl w:val="1"/>
          <w:numId w:val="2"/>
        </w:numPr>
        <w:tabs>
          <w:tab w:val="num" w:pos="720"/>
        </w:tabs>
        <w:spacing w:after="0" w:line="240" w:lineRule="auto"/>
        <w:contextualSpacing/>
        <w:jc w:val="both"/>
        <w:rPr>
          <w:rFonts w:ascii="Times New Roman" w:hAnsi="Times New Roman"/>
          <w:sz w:val="24"/>
          <w:szCs w:val="24"/>
        </w:rPr>
      </w:pPr>
      <w:r>
        <w:rPr>
          <w:rFonts w:ascii="Times New Roman" w:hAnsi="Times New Roman"/>
          <w:sz w:val="24"/>
          <w:szCs w:val="24"/>
        </w:rPr>
        <w:t>К элементам благоустройства территории относятся в том числе следующие элементы:</w:t>
      </w:r>
    </w:p>
    <w:p w:rsidR="00C2083D" w:rsidRDefault="00C2083D" w:rsidP="00C2083D">
      <w:pPr>
        <w:pStyle w:val="ae"/>
        <w:spacing w:after="0" w:line="240" w:lineRule="auto"/>
        <w:ind w:left="0"/>
        <w:jc w:val="both"/>
        <w:rPr>
          <w:rFonts w:ascii="Times New Roman" w:hAnsi="Times New Roman"/>
          <w:sz w:val="24"/>
          <w:szCs w:val="24"/>
        </w:rPr>
      </w:pPr>
      <w:r>
        <w:rPr>
          <w:rFonts w:ascii="Times New Roman" w:hAnsi="Times New Roman"/>
          <w:sz w:val="24"/>
          <w:szCs w:val="24"/>
        </w:rPr>
        <w:t xml:space="preserve">            пешеходные коммуникации;</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технические зоны транспортных, инженерных коммуникаций, инженерные коммуникации, водоохранные зоны;</w:t>
      </w:r>
    </w:p>
    <w:p w:rsidR="00C2083D" w:rsidRDefault="00C2083D" w:rsidP="00C2083D">
      <w:pPr>
        <w:pStyle w:val="ae"/>
        <w:spacing w:after="0" w:line="240" w:lineRule="auto"/>
        <w:ind w:left="0"/>
        <w:jc w:val="both"/>
        <w:rPr>
          <w:rFonts w:ascii="Times New Roman" w:hAnsi="Times New Roman"/>
          <w:sz w:val="24"/>
          <w:szCs w:val="24"/>
        </w:rPr>
      </w:pPr>
      <w:r>
        <w:rPr>
          <w:rFonts w:ascii="Times New Roman" w:hAnsi="Times New Roman"/>
          <w:sz w:val="24"/>
          <w:szCs w:val="24"/>
        </w:rPr>
        <w:t>детские площадки;</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спортивные площадки;</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контейнерные площадки;</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площадки для выгула и дрессировки животных;</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площадки автостоянок, размещение и хранение транспортных средств на территории муниципальных образований;</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элементы освещения;</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средства размещения информации и рекламные конструкции;</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ограждения (заборы);</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элементы объектов капитального строительства;</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малые архитектурные формы;</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элементы озеленения;</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уличное коммунально-бытовое и техническое оборудование;</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водные устройства;</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элементы инженерной подготовки и защиты территории;</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покрытия;</w:t>
      </w:r>
    </w:p>
    <w:p w:rsidR="00C2083D" w:rsidRDefault="00C2083D" w:rsidP="00C2083D">
      <w:pPr>
        <w:pStyle w:val="ae"/>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некапитальные нестационарные сооружения.</w:t>
      </w:r>
    </w:p>
    <w:p w:rsidR="00C2083D" w:rsidRDefault="00C2083D" w:rsidP="00C2083D">
      <w:pPr>
        <w:pStyle w:val="1"/>
        <w:keepNext/>
        <w:keepLines/>
        <w:spacing w:before="0" w:beforeAutospacing="0" w:after="0" w:afterAutospacing="0"/>
        <w:ind w:left="900"/>
        <w:jc w:val="center"/>
        <w:rPr>
          <w:sz w:val="24"/>
          <w:szCs w:val="24"/>
        </w:rPr>
      </w:pPr>
      <w:bookmarkStart w:id="3" w:name="_Toc472352443"/>
      <w:r>
        <w:rPr>
          <w:sz w:val="24"/>
          <w:szCs w:val="24"/>
        </w:rPr>
        <w:t xml:space="preserve"> 4. 1.Элементы инженерной подготовки и защиты территории</w:t>
      </w:r>
      <w:bookmarkEnd w:id="3"/>
    </w:p>
    <w:p w:rsidR="00C2083D" w:rsidRDefault="00C2083D" w:rsidP="00C2083D">
      <w:pPr>
        <w:spacing w:after="0" w:line="240" w:lineRule="auto"/>
        <w:ind w:firstLine="709"/>
        <w:contextualSpacing/>
        <w:jc w:val="both"/>
        <w:rPr>
          <w:rFonts w:ascii="Times New Roman" w:hAnsi="Times New Roman"/>
          <w:sz w:val="24"/>
          <w:szCs w:val="24"/>
        </w:rPr>
      </w:pPr>
      <w:r>
        <w:rPr>
          <w:rFonts w:ascii="Times New Roman" w:hAnsi="Times New Roman"/>
          <w:sz w:val="24"/>
          <w:szCs w:val="24"/>
        </w:rPr>
        <w:t>4.1.1.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 а также мероприятий по устройству берегоукрепления, дамб обвалования, дренажных систем и прочих элементов, обеспечивающих инженерную защиту территорий.</w:t>
      </w:r>
    </w:p>
    <w:p w:rsidR="00C2083D" w:rsidRDefault="00C2083D" w:rsidP="00C2083D">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4.1.2.Задачи организации рельефа при проектировании благоустройства следует определять в зависимости от функционального назначения территории и целей ее </w:t>
      </w:r>
      <w:r>
        <w:rPr>
          <w:rFonts w:ascii="Times New Roman" w:hAnsi="Times New Roman"/>
          <w:sz w:val="24"/>
          <w:szCs w:val="24"/>
        </w:rPr>
        <w:lastRenderedPageBreak/>
        <w:t>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4.1.3.При организации рельефа рекомендуется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4.1.4.При террасировании рельефа рекомендуется проектировать подпорные стенки и откосы. Максимально допустимые величины углов откосов устанавливаются в зависимости от видов грунтов.</w:t>
      </w:r>
    </w:p>
    <w:p w:rsidR="00C2083D" w:rsidRDefault="00C2083D" w:rsidP="00C2083D">
      <w:pPr>
        <w:spacing w:after="0" w:line="240" w:lineRule="auto"/>
        <w:ind w:left="720"/>
        <w:contextualSpacing/>
        <w:jc w:val="both"/>
        <w:rPr>
          <w:rFonts w:ascii="Times New Roman" w:hAnsi="Times New Roman"/>
          <w:sz w:val="24"/>
          <w:szCs w:val="24"/>
        </w:rPr>
      </w:pPr>
      <w:r>
        <w:rPr>
          <w:rFonts w:ascii="Times New Roman" w:hAnsi="Times New Roman"/>
          <w:sz w:val="24"/>
          <w:szCs w:val="24"/>
        </w:rPr>
        <w:t>4.1.5.Рекомендуется проводить укрепление откосов. Выбор материала и технологии укрепления зависят от местоположения откоса в городе, предполагаемого уровня механических нагрузок на склон, крутизны склона и формируемой среды.</w:t>
      </w:r>
    </w:p>
    <w:p w:rsidR="00C2083D" w:rsidRDefault="00C2083D" w:rsidP="00C2083D">
      <w:pPr>
        <w:spacing w:after="0" w:line="240" w:lineRule="auto"/>
        <w:ind w:left="720"/>
        <w:contextualSpacing/>
        <w:jc w:val="both"/>
        <w:rPr>
          <w:rFonts w:ascii="Times New Roman" w:hAnsi="Times New Roman"/>
          <w:sz w:val="24"/>
          <w:szCs w:val="24"/>
        </w:rPr>
      </w:pPr>
      <w:r>
        <w:rPr>
          <w:rFonts w:ascii="Times New Roman" w:hAnsi="Times New Roman"/>
          <w:sz w:val="24"/>
          <w:szCs w:val="24"/>
        </w:rPr>
        <w:t>4.1.6.На территориях зон особо охраняемых природных территорий для укрепления откосов открытых русел водоемов рекомендуется использовать материалы и приемы, сохраняющие естественный вид берегов: габионные конструкции или "матрацы Рено", нетканые синтетические материалы, покрытие типа "соты", одерновку, ряжевые деревянные берегоукрепления, естественный камень, песок, валуны, посадки растений и т.п.</w:t>
      </w:r>
    </w:p>
    <w:p w:rsidR="00C2083D" w:rsidRDefault="00C2083D" w:rsidP="00C2083D">
      <w:pPr>
        <w:spacing w:after="0" w:line="240" w:lineRule="auto"/>
        <w:ind w:left="720"/>
        <w:contextualSpacing/>
        <w:jc w:val="both"/>
        <w:rPr>
          <w:rFonts w:ascii="Times New Roman" w:hAnsi="Times New Roman"/>
          <w:sz w:val="24"/>
          <w:szCs w:val="24"/>
        </w:rPr>
      </w:pPr>
      <w:r>
        <w:rPr>
          <w:rFonts w:ascii="Times New Roman" w:hAnsi="Times New Roman"/>
          <w:sz w:val="24"/>
          <w:szCs w:val="24"/>
        </w:rPr>
        <w:t>4.1.7.В городской застройке укрепление откосов открытых русел рекомендуется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омоноличиванием швов, т.п.</w:t>
      </w:r>
    </w:p>
    <w:p w:rsidR="00C2083D" w:rsidRDefault="00C2083D" w:rsidP="00C2083D">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Подпорные стенки рекомендуется проектировать с учетом конструкций и разницы высот сопрягаемых террас в зависимости от каждого конкретного проектного решения. </w:t>
      </w:r>
    </w:p>
    <w:p w:rsidR="00C2083D" w:rsidRDefault="00C2083D" w:rsidP="00C2083D">
      <w:pPr>
        <w:spacing w:after="0" w:line="240" w:lineRule="auto"/>
        <w:ind w:left="720"/>
        <w:contextualSpacing/>
        <w:jc w:val="both"/>
        <w:rPr>
          <w:rFonts w:ascii="Times New Roman" w:hAnsi="Times New Roman"/>
          <w:sz w:val="24"/>
          <w:szCs w:val="24"/>
        </w:rPr>
      </w:pPr>
      <w:r>
        <w:rPr>
          <w:rFonts w:ascii="Times New Roman" w:hAnsi="Times New Roman"/>
          <w:sz w:val="24"/>
          <w:szCs w:val="24"/>
        </w:rPr>
        <w:t>4.1.7.Рекомендуется предусматривать ограждение подпорных стенок и верхних бровок откосов при размещении на них транспортных коммуникаций. Также следует предусматривать ограждения пешеходных дорожек, размещаемых вдоль этих сооружений в зависимости от каждого конкретного проектного решения.</w:t>
      </w:r>
    </w:p>
    <w:p w:rsidR="00C2083D" w:rsidRDefault="00C2083D" w:rsidP="00C2083D">
      <w:pPr>
        <w:spacing w:after="0" w:line="240" w:lineRule="auto"/>
        <w:ind w:left="720"/>
        <w:contextualSpacing/>
        <w:jc w:val="both"/>
        <w:rPr>
          <w:rFonts w:ascii="Times New Roman" w:hAnsi="Times New Roman"/>
          <w:sz w:val="24"/>
          <w:szCs w:val="24"/>
        </w:rPr>
      </w:pPr>
      <w:r>
        <w:rPr>
          <w:rFonts w:ascii="Times New Roman" w:hAnsi="Times New Roman"/>
          <w:sz w:val="24"/>
          <w:szCs w:val="24"/>
        </w:rPr>
        <w:t>4.1.8.Особое внимание при благоустройстве городских пространств рекомендуется уделить организации системы поверхностного водоотвода и организации инфильтрации поверхностного стока.При работе на природных комплексах и озелененных территориях и других объектах благоустройства ландшафтно-архитектурными проектами необходимо максимально предусматривать возможность инфильтрации чистого дождевого стока на самом объекте благоустройства за счет создания устойчивых городских дренажных систем, устройства водопроницаемых покрытий, открытых задерненных канав с использованием высшей водной растительности.</w:t>
      </w:r>
    </w:p>
    <w:p w:rsidR="00C2083D" w:rsidRDefault="00C2083D" w:rsidP="00C2083D">
      <w:pPr>
        <w:spacing w:after="0" w:line="240" w:lineRule="auto"/>
        <w:ind w:left="720"/>
        <w:contextualSpacing/>
        <w:jc w:val="both"/>
        <w:rPr>
          <w:rFonts w:ascii="Times New Roman" w:hAnsi="Times New Roman"/>
          <w:sz w:val="24"/>
          <w:szCs w:val="24"/>
        </w:rPr>
      </w:pPr>
      <w:r>
        <w:rPr>
          <w:rFonts w:ascii="Times New Roman" w:hAnsi="Times New Roman"/>
          <w:sz w:val="24"/>
          <w:szCs w:val="24"/>
        </w:rPr>
        <w:t>4.1.9.На благоустраиваемой территории при наличии большого количества твердого мощения следует использовать установку системы линейного наземного и подземного водоотвода. Линейный водоотвод представляет систему каналов, соединенных друг с другом в линию. Каналы разных размеров могут закрываться решетками из материалов в зависимости от классов нагрузки и степени водопоглощения. Линейный водоотвод обязательно должен быть связан с общей системой ливневой канализации муниципального образования.</w:t>
      </w:r>
    </w:p>
    <w:p w:rsidR="00C2083D" w:rsidRDefault="00C2083D" w:rsidP="00C2083D">
      <w:pPr>
        <w:spacing w:after="0" w:line="240" w:lineRule="auto"/>
        <w:ind w:left="720"/>
        <w:contextualSpacing/>
        <w:jc w:val="both"/>
        <w:rPr>
          <w:rFonts w:ascii="Times New Roman" w:hAnsi="Times New Roman"/>
          <w:sz w:val="24"/>
          <w:szCs w:val="24"/>
        </w:rPr>
      </w:pPr>
      <w:r>
        <w:rPr>
          <w:rFonts w:ascii="Times New Roman" w:hAnsi="Times New Roman"/>
          <w:sz w:val="24"/>
          <w:szCs w:val="24"/>
        </w:rPr>
        <w:lastRenderedPageBreak/>
        <w:t>4.1.10.Наружный водосток, используемый для отвода воды с кровель зданий, там где это возможно, рекомендуется использовать локально при проведении мероприятий по благоустройству каждой конкретной территории для организации водных сооружений на объекте благоустройства, системы полива, а там где это не представляется возможным - связывать с общей системой ливневой канализации, чтобы около зданий на тротуарах не образовывались потоки воды, а в холодное время года – обледенение участков возле водосточных труб.</w:t>
      </w:r>
    </w:p>
    <w:p w:rsidR="00C2083D" w:rsidRDefault="00C2083D" w:rsidP="00C2083D">
      <w:pPr>
        <w:spacing w:after="0" w:line="240" w:lineRule="auto"/>
        <w:ind w:left="720"/>
        <w:contextualSpacing/>
        <w:jc w:val="both"/>
        <w:rPr>
          <w:rFonts w:ascii="Times New Roman" w:hAnsi="Times New Roman"/>
          <w:sz w:val="24"/>
          <w:szCs w:val="24"/>
        </w:rPr>
      </w:pPr>
      <w:r>
        <w:rPr>
          <w:rFonts w:ascii="Times New Roman" w:hAnsi="Times New Roman"/>
          <w:sz w:val="24"/>
          <w:szCs w:val="24"/>
        </w:rPr>
        <w:t>4.1.11.При организации стока рекомендуется обеспечивать комплексное решение вопросов организации рельефа и устройства конструктивных элементов открытой или закрытой системы водоотводных устройств: водосточных труб (водостоков), лотков, кюветов, быстротоков, дождеприемных колодцев (с учётом материалов и конструкций).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 исключающими возможность эрозии почвы с учётом местоположения. существующих нормативов и технических условий.</w:t>
      </w:r>
    </w:p>
    <w:p w:rsidR="00C2083D" w:rsidRDefault="00C2083D" w:rsidP="00C2083D">
      <w:pPr>
        <w:spacing w:after="0" w:line="240" w:lineRule="auto"/>
        <w:ind w:left="720"/>
        <w:contextualSpacing/>
        <w:jc w:val="both"/>
        <w:rPr>
          <w:rFonts w:ascii="Times New Roman" w:hAnsi="Times New Roman"/>
          <w:sz w:val="24"/>
          <w:szCs w:val="24"/>
        </w:rPr>
      </w:pPr>
      <w:r>
        <w:rPr>
          <w:rFonts w:ascii="Times New Roman" w:hAnsi="Times New Roman"/>
          <w:sz w:val="24"/>
          <w:szCs w:val="24"/>
        </w:rPr>
        <w:t>4.1.12.Применение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(одерновка, каменное мощение, монолитный бетон, сборный железобетон, керамика и др.), угол откосов кюветов рекомендуется принимать в зависимости от видов грунтов.</w:t>
      </w:r>
    </w:p>
    <w:p w:rsidR="00C2083D" w:rsidRDefault="00C2083D" w:rsidP="00C2083D">
      <w:pPr>
        <w:spacing w:after="0" w:line="240" w:lineRule="auto"/>
        <w:ind w:left="720"/>
        <w:contextualSpacing/>
        <w:jc w:val="both"/>
        <w:rPr>
          <w:rFonts w:ascii="Times New Roman" w:hAnsi="Times New Roman"/>
          <w:sz w:val="24"/>
          <w:szCs w:val="24"/>
        </w:rPr>
      </w:pPr>
      <w:r>
        <w:rPr>
          <w:rFonts w:ascii="Times New Roman" w:hAnsi="Times New Roman"/>
          <w:sz w:val="24"/>
          <w:szCs w:val="24"/>
        </w:rPr>
        <w:t>4.1.13.Минимальные и максимальные уклоны рекомендуется назначать с учетом неразмывающих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C2083D" w:rsidRDefault="00C2083D" w:rsidP="00C2083D">
      <w:pPr>
        <w:spacing w:after="0" w:line="240" w:lineRule="auto"/>
        <w:ind w:left="720"/>
        <w:contextualSpacing/>
        <w:jc w:val="both"/>
        <w:rPr>
          <w:rFonts w:ascii="Times New Roman" w:hAnsi="Times New Roman"/>
          <w:sz w:val="24"/>
          <w:szCs w:val="24"/>
        </w:rPr>
      </w:pPr>
      <w:r>
        <w:rPr>
          <w:rFonts w:ascii="Times New Roman" w:hAnsi="Times New Roman"/>
          <w:sz w:val="24"/>
          <w:szCs w:val="24"/>
        </w:rPr>
        <w:t>4.1.14.На территориях объектов рекреации водоотводные лотки могут обеспечивать сопряжение покрытия пешеходной коммуникации с газоном, их рекомендуется выполнять из элементов мощения (плоского булыжника, колотой или пиленой брусчатки, каменной плитки и др.), стыки допускается замоноличивать раствором высококачественной глины.</w:t>
      </w:r>
    </w:p>
    <w:p w:rsidR="00C2083D" w:rsidRDefault="00C2083D" w:rsidP="00C2083D">
      <w:pPr>
        <w:spacing w:after="0" w:line="240" w:lineRule="auto"/>
        <w:ind w:left="720"/>
        <w:contextualSpacing/>
        <w:jc w:val="both"/>
        <w:rPr>
          <w:rFonts w:ascii="Times New Roman" w:hAnsi="Times New Roman"/>
          <w:sz w:val="24"/>
          <w:szCs w:val="24"/>
        </w:rPr>
      </w:pPr>
      <w:r>
        <w:rPr>
          <w:rFonts w:ascii="Times New Roman" w:hAnsi="Times New Roman"/>
          <w:sz w:val="24"/>
          <w:szCs w:val="24"/>
        </w:rPr>
        <w:t>4.1.15.Дождеприемные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На территории населенного пункта не рекомендуется устройство поглощающих колодцев и испарительных площадок.</w:t>
      </w:r>
    </w:p>
    <w:p w:rsidR="00C2083D" w:rsidRDefault="00C2083D" w:rsidP="00C2083D">
      <w:pPr>
        <w:spacing w:after="0" w:line="240" w:lineRule="auto"/>
        <w:ind w:left="720"/>
        <w:contextualSpacing/>
        <w:jc w:val="both"/>
        <w:rPr>
          <w:rFonts w:ascii="Times New Roman" w:hAnsi="Times New Roman"/>
          <w:sz w:val="24"/>
          <w:szCs w:val="24"/>
        </w:rPr>
      </w:pPr>
      <w:r>
        <w:rPr>
          <w:rFonts w:ascii="Times New Roman" w:hAnsi="Times New Roman"/>
          <w:sz w:val="24"/>
          <w:szCs w:val="24"/>
        </w:rPr>
        <w:t>4.1.16.При обустройстве решеток, перекрывающих водоотводящие лотки на пешеходных коммуникациях, ребра решеток не рекомендуется располагать вдоль направления пешеходного движения, а ширину отверстий между ребрами следует принимать не более 15 мм.</w:t>
      </w:r>
    </w:p>
    <w:p w:rsidR="00C2083D" w:rsidRDefault="00C2083D" w:rsidP="00C2083D">
      <w:pPr>
        <w:pStyle w:val="1"/>
        <w:keepNext/>
        <w:keepLines/>
        <w:spacing w:before="0" w:beforeAutospacing="0" w:after="0" w:afterAutospacing="0"/>
        <w:ind w:left="360"/>
        <w:jc w:val="center"/>
        <w:rPr>
          <w:sz w:val="24"/>
          <w:szCs w:val="24"/>
        </w:rPr>
      </w:pPr>
      <w:bookmarkStart w:id="4" w:name="_Toc472352444"/>
      <w:r>
        <w:rPr>
          <w:sz w:val="24"/>
          <w:szCs w:val="24"/>
        </w:rPr>
        <w:t>4.2.Элементы озеленения</w:t>
      </w:r>
      <w:bookmarkEnd w:id="4"/>
    </w:p>
    <w:p w:rsidR="00C2083D" w:rsidRDefault="00C2083D" w:rsidP="00C2083D">
      <w:pPr>
        <w:spacing w:after="0" w:line="240" w:lineRule="auto"/>
        <w:rPr>
          <w:rFonts w:ascii="Times New Roman" w:hAnsi="Times New Roman"/>
          <w:sz w:val="24"/>
          <w:szCs w:val="24"/>
        </w:rPr>
      </w:pPr>
    </w:p>
    <w:p w:rsidR="00C2083D" w:rsidRDefault="00C2083D" w:rsidP="00C2083D">
      <w:pPr>
        <w:numPr>
          <w:ilvl w:val="2"/>
          <w:numId w:val="6"/>
        </w:numPr>
        <w:spacing w:after="0" w:line="240" w:lineRule="auto"/>
        <w:ind w:left="0"/>
        <w:contextualSpacing/>
        <w:jc w:val="both"/>
        <w:rPr>
          <w:rFonts w:ascii="Times New Roman" w:hAnsi="Times New Roman"/>
          <w:sz w:val="24"/>
          <w:szCs w:val="24"/>
        </w:rPr>
      </w:pPr>
      <w:r>
        <w:rPr>
          <w:rFonts w:ascii="Times New Roman" w:hAnsi="Times New Roman"/>
          <w:sz w:val="24"/>
          <w:szCs w:val="24"/>
        </w:rPr>
        <w:t>Озеленение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C2083D" w:rsidRDefault="00C2083D" w:rsidP="00C2083D">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 Работы по озеленению следует планировать в комплексе и в контексте общего зеленого “каркаса”  муниципального образования, обеспечивающего  для всех жителей доступ  к неурбанизированным ландшафтам, возможность для занятий спортом и </w:t>
      </w:r>
      <w:r>
        <w:rPr>
          <w:rFonts w:ascii="Times New Roman" w:hAnsi="Times New Roman"/>
          <w:sz w:val="24"/>
          <w:szCs w:val="24"/>
        </w:rPr>
        <w:lastRenderedPageBreak/>
        <w:t>общения, физический комфорт и улучшения визуальных и экологических характеристик  городской среды.</w:t>
      </w:r>
    </w:p>
    <w:p w:rsidR="00C2083D" w:rsidRDefault="00C2083D" w:rsidP="00C2083D">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Основными типами насаждений и озеленения могут являться: рядовые посадки, аллеи, живые изгороди, солитеры, группы, массивы, группы, солитеры, живые изгороди,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вертикальное озеленение фасадов с использованием лиан,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C2083D" w:rsidRDefault="00C2083D" w:rsidP="00C2083D">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Работы проводятся исключительно по проекту. Стационарное и мобильное озеленение, как правило, используют для создания архитектурно-ландшафтных объектов (газонов, садов, парков, скверов, бульваров, дворовых территорий и т.п. цветников, площадок с кустами и деревьями и т.п.) на естественных и искусственных элементах рельефа, крышах (озеленение крыш), фасадах (вертикальное озеленение) зданий и сооружений.</w:t>
      </w:r>
    </w:p>
    <w:p w:rsidR="00C2083D" w:rsidRDefault="00C2083D" w:rsidP="00C2083D">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проектировании озеленения учитываются минимальные расстояния посадок деревьев и кустарников до инженерных сетей, зданий и сооружений. Для сокращения минимально допустимых расстояний рекомендуется использовать обоснованные инженерные решения по защите корневых систем древесных растений. При определении размеров комов, ям и траншей для посадки растений рекомендуется ориентироваться на  посадочные материалы, соответствующие ГОСТ. Рекомендуется соблюдать максимальное количество зеленых насаждений на различных территориях населенного пункта,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C2083D" w:rsidRDefault="00C2083D" w:rsidP="00C2083D">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Проектирование озеленения и формирование системы зеленых насаждений как “зеленого каркаса”, на территории муниципального образования рекомендуется вести с учетом факторов потери (в той или иной степени) способности городских экосистем к саморегуляции. Для обеспечения жизнеспособности зелёных насаждений и озеленяемых территорий в целом населенного пункта обычно требуется:</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производить благоустройство и озеленение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учитывать степень техногенных нагрузок от прилегающих территорий;</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осуществлять для посадок подбор адаптированных видов древесных растений (пород) с учетом характеристик их устойчивости к воздействию антропогенных факторов.</w:t>
      </w:r>
    </w:p>
    <w:p w:rsidR="00C2083D" w:rsidRDefault="00C2083D" w:rsidP="00C2083D">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На территории муниципального образования рекомендуется проводить исследования состава почвы (грунтов) на физико-химическую, санитарно-эпидемиологическую и радиологическую безопасность, предусматривать ее рекультивацию в случае превышения допустимых параметров загрязнения. </w:t>
      </w:r>
    </w:p>
    <w:p w:rsidR="00C2083D" w:rsidRDefault="00C2083D" w:rsidP="00C2083D">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посадке деревьев в зонах действия теплотрасс рекомендуется учитывать фактор прогревания почвы в обе стороны от оси теплотрассы.</w:t>
      </w:r>
    </w:p>
    <w:p w:rsidR="00C2083D" w:rsidRDefault="00C2083D" w:rsidP="00C2083D">
      <w:pPr>
        <w:numPr>
          <w:ilvl w:val="2"/>
          <w:numId w:val="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воздействии неблагоприятных техногенных и климатических факторов на различные территории населенного пункта рекомендуется формировать защитные насаждения; при воздействии нескольких факторов рекомендуется выбирать ведущий по интенсивности и (или) наиболее значимый для функционального назначения территории.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4.2.10. Шумозащитные насаждения рекомендуется проектировать в виде однорядных или многорядных рядовых посадок не ниже 7 м, обеспечивая в ряду расстояния между </w:t>
      </w:r>
      <w:r>
        <w:rPr>
          <w:rFonts w:ascii="Times New Roman" w:hAnsi="Times New Roman"/>
          <w:sz w:val="24"/>
          <w:szCs w:val="24"/>
        </w:rPr>
        <w:lastRenderedPageBreak/>
        <w:t xml:space="preserve">стволами взрослых деревьев 8 - 10 м (с широкой кроной), 5 - 6 м (со средней кроной), 3 - 4 м (с узкой кроной), подкроновое пространство следует заполнять рядами кустарника. </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4.2.11.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C2083D" w:rsidRDefault="00C2083D" w:rsidP="00C2083D">
      <w:pPr>
        <w:numPr>
          <w:ilvl w:val="2"/>
          <w:numId w:val="8"/>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  Жители муниципального образования должны быть обеспечены качественными озелененными территориями в шаговой доступности от дома. Зеленые пространства рекомендуется проектировать приспособленными для активного использования с учетом концепции устойчивого развития и бережного отношения к окружающей среде.</w:t>
      </w:r>
    </w:p>
    <w:p w:rsidR="00C2083D" w:rsidRDefault="00C2083D" w:rsidP="00C2083D">
      <w:pPr>
        <w:numPr>
          <w:ilvl w:val="2"/>
          <w:numId w:val="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проектировании озелененных пространств необходимо учитывать факторы биоразнообразия и непрерывности озелененных элементов городской среды, необходимо создавать проекты зеленых “каркасов” муниципальных образований для поддержания внутригородских экосистемных связей.</w:t>
      </w:r>
    </w:p>
    <w:p w:rsidR="00C2083D" w:rsidRDefault="00C2083D" w:rsidP="00C2083D">
      <w:pPr>
        <w:pStyle w:val="1"/>
        <w:keepNext/>
        <w:keepLines/>
        <w:numPr>
          <w:ilvl w:val="1"/>
          <w:numId w:val="8"/>
        </w:numPr>
        <w:spacing w:before="0" w:beforeAutospacing="0" w:after="0" w:afterAutospacing="0"/>
        <w:ind w:left="0" w:firstLine="0"/>
        <w:jc w:val="center"/>
        <w:rPr>
          <w:sz w:val="24"/>
          <w:szCs w:val="24"/>
        </w:rPr>
      </w:pPr>
      <w:bookmarkStart w:id="5" w:name="_Toc472352445"/>
      <w:r>
        <w:rPr>
          <w:sz w:val="24"/>
          <w:szCs w:val="24"/>
        </w:rPr>
        <w:t>Виды покрытий</w:t>
      </w:r>
      <w:bookmarkEnd w:id="5"/>
    </w:p>
    <w:p w:rsidR="00C2083D" w:rsidRDefault="00C2083D" w:rsidP="00C2083D">
      <w:pPr>
        <w:spacing w:after="0" w:line="240" w:lineRule="auto"/>
        <w:rPr>
          <w:rFonts w:ascii="Times New Roman" w:hAnsi="Times New Roman"/>
          <w:sz w:val="24"/>
          <w:szCs w:val="24"/>
        </w:rPr>
      </w:pPr>
    </w:p>
    <w:p w:rsidR="00C2083D" w:rsidRDefault="00C2083D" w:rsidP="00C2083D">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t>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рекомендуется определять следующие виды покрытий:</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твердые (капитальные) - монолитные или сборные, выполняемые из асфальтобетона, цементобетона, природного камня и т.п. материалов;</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газонные, выполняемые по специальным технологиям подготовки и посадки травяного покрова;</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комбинированные, представляющие сочетания покрытий, указанных выше (например, плитка, утопленная в газон и т.п.).</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На территории муниципального образования не рекомендуется допускать наличия участков почвы без перечисленных видов покрытий, за исключением дорожной сети на особо охраняемых территориях зон особо охраняемых природных территорий и участков территории в процессе реконструкции и строительства.</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Применяемый в проекте вид покрытия рекомендуется устанавливать прочным, ремонтопригодным, экологичным, не допускающим скольжения. Выбор видов покрытия осуществляется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экологичных.</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 Рекомендуется не допускать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Рекомендуется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не менее 4 промилле; при отсутствии системы дождевой </w:t>
      </w:r>
      <w:r>
        <w:rPr>
          <w:rFonts w:ascii="Times New Roman" w:hAnsi="Times New Roman"/>
          <w:sz w:val="24"/>
          <w:szCs w:val="24"/>
        </w:rPr>
        <w:lastRenderedPageBreak/>
        <w:t>канализации - не менее 5 промилле. Максимальные уклоны назначаются в зависимости от условий движения транспорта и пешеходов.</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рекомендуется начинать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рекомендуется располагать вдоль направления движения.</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Для деревьев, расположенных в мощении рекомендуется применять различные виды защиты (приствольные решетки, бордюры, периметральные скамейки и пр.), а при их отсутствии рекомендуется предусматривать выполнение защитных видов покрытий в радиусе не менее 1,5 м от ствола дерева: щебеночное, галечное, "соты" с засевом газона. Защитное покрытие может быть выполнено в одном уровне или выше покрытия пешеходных коммуникаций.</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 элементам сопряжения поверхностей обычно относят различные виды бортовых камней, пандусы, ступени, лестницы.</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На стыке тротуара и проезжей части, как правило, устанавливают дорожные бортовые камни.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общегородского и районного значения, а также площадках автостоянок при крупных объектах обслуживания.</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сопряжении покрытия пешеходных коммуникаций с газоном можно устанавливать садовый борт,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уклонах пешеходных коммуникаций более 60 промилле рекомендуется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рекомендуется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рекомендуется предусматривать бордюрный пандус для обеспечения спуска с покрытия тротуара на уровень дорожного покрытия.</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устанавливаются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Пандус обычно выполняется из нескользкого материала с шероховатой текстурой поверхности без горизонтальных канавок. При отсутствии </w:t>
      </w:r>
      <w:r>
        <w:rPr>
          <w:rFonts w:ascii="Times New Roman" w:hAnsi="Times New Roman"/>
          <w:sz w:val="24"/>
          <w:szCs w:val="24"/>
        </w:rPr>
        <w:lastRenderedPageBreak/>
        <w:t>ограждающих пандус конструкций предусматривается ограждающий бортик высотой не менее 75 мм и поручни. Уклон бордюрного пандуса, как правило, принимают 1:12.</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повороте пандуса или его протяженности более 9 м не реже чем через каждые 9 м рекомендуется предусматривать горизонтальные площадки размером 1,5 x 1,5 м. На горизонтальных площадках по окончании спуска рекомендуется проектировать дренажные устройства. Горизонтальные участки пути в начале и конце пандуса рекомендуется выполнять отличающимися от окружающих поверхностей текстурой и цветом.</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По обеим сторонам лестницы или пандуса рекомендуется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рекомендуется предусматривать разделительные поручни. Длину поручней рекомендуется устанавливать больше длины пандуса или лестницы с каждой стороны не менее чем на 0,3 м, с округленными и гладкими концами поручней. При проектировании рекомендуется предусматривать конструкции поручней, исключающие соприкосновение руки с металлом.</w:t>
      </w:r>
    </w:p>
    <w:p w:rsidR="00C2083D" w:rsidRDefault="00C2083D" w:rsidP="00C2083D">
      <w:pPr>
        <w:pStyle w:val="1"/>
        <w:keepNext/>
        <w:keepLines/>
        <w:numPr>
          <w:ilvl w:val="1"/>
          <w:numId w:val="10"/>
        </w:numPr>
        <w:spacing w:before="0" w:beforeAutospacing="0" w:after="0" w:afterAutospacing="0"/>
        <w:ind w:left="0" w:firstLine="0"/>
        <w:jc w:val="center"/>
        <w:rPr>
          <w:sz w:val="24"/>
          <w:szCs w:val="24"/>
        </w:rPr>
      </w:pPr>
      <w:bookmarkStart w:id="6" w:name="_Toc472352446"/>
      <w:r>
        <w:rPr>
          <w:sz w:val="24"/>
          <w:szCs w:val="24"/>
        </w:rPr>
        <w:t>Ограждения</w:t>
      </w:r>
      <w:bookmarkEnd w:id="6"/>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В целях благоустройства на территории муниципального образования рекомендуется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Проектирование ограждений рекомендуется производить в зависимости от их местоположения и назначения.</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Ограждения магистралей и транспортных сооружений муниципального образования рекомендуется проектировать согласно ГОСТ Р 52289, ГОСТ 26804.</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Ограждение территорий памятников историко-культурного наследия рекомендуется выполнять в соответствии с регламентами, установленными для данных территорий.</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На территориях общественного, жилого, рекреационного назначения рекомендуется запрещать проектирование глухих и железобетонных ограждений. Рекомендуется применение декоративных ажурных металлических ограждений.</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Сплошное ограждение многоквартирных домов является нежелательным.</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ab/>
        <w:t>При проектировании ограждений рекомендуется учитывать следующие требования:</w:t>
      </w:r>
    </w:p>
    <w:p w:rsidR="00C2083D" w:rsidRDefault="00C2083D" w:rsidP="00C2083D">
      <w:pPr>
        <w:spacing w:after="0" w:line="240" w:lineRule="auto"/>
        <w:ind w:firstLine="720"/>
        <w:contextualSpacing/>
        <w:jc w:val="both"/>
        <w:rPr>
          <w:rFonts w:ascii="Times New Roman" w:hAnsi="Times New Roman"/>
          <w:sz w:val="24"/>
          <w:szCs w:val="24"/>
        </w:rPr>
      </w:pPr>
      <w:r>
        <w:rPr>
          <w:rFonts w:ascii="Times New Roman" w:hAnsi="Times New Roman"/>
          <w:sz w:val="24"/>
          <w:szCs w:val="24"/>
        </w:rPr>
        <w:t xml:space="preserve">разграничить зеленую зону (газоны, клумбы, парки) с маршрутами пешеходов и транспорта; </w:t>
      </w:r>
    </w:p>
    <w:p w:rsidR="00C2083D" w:rsidRDefault="00C2083D" w:rsidP="00C2083D">
      <w:pPr>
        <w:spacing w:after="0" w:line="240" w:lineRule="auto"/>
        <w:ind w:firstLine="720"/>
        <w:contextualSpacing/>
        <w:jc w:val="both"/>
        <w:rPr>
          <w:rFonts w:ascii="Times New Roman" w:hAnsi="Times New Roman"/>
          <w:sz w:val="24"/>
          <w:szCs w:val="24"/>
        </w:rPr>
      </w:pPr>
      <w:r>
        <w:rPr>
          <w:rFonts w:ascii="Times New Roman" w:hAnsi="Times New Roman"/>
          <w:sz w:val="24"/>
          <w:szCs w:val="24"/>
        </w:rPr>
        <w:t>выполнять проектирование дорожек и тротуаров с учетом потоков людей и маршрутов;</w:t>
      </w:r>
    </w:p>
    <w:p w:rsidR="00C2083D" w:rsidRDefault="00C2083D" w:rsidP="00C2083D">
      <w:pPr>
        <w:spacing w:after="0" w:line="240" w:lineRule="auto"/>
        <w:ind w:firstLine="720"/>
        <w:contextualSpacing/>
        <w:jc w:val="both"/>
        <w:rPr>
          <w:rFonts w:ascii="Times New Roman" w:hAnsi="Times New Roman"/>
          <w:sz w:val="24"/>
          <w:szCs w:val="24"/>
        </w:rPr>
      </w:pPr>
      <w:r>
        <w:rPr>
          <w:rFonts w:ascii="Times New Roman" w:hAnsi="Times New Roman"/>
          <w:sz w:val="24"/>
          <w:szCs w:val="24"/>
        </w:rPr>
        <w:t xml:space="preserve">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 </w:t>
      </w:r>
    </w:p>
    <w:p w:rsidR="00C2083D" w:rsidRDefault="00C2083D" w:rsidP="00C2083D">
      <w:pPr>
        <w:spacing w:after="0" w:line="240" w:lineRule="auto"/>
        <w:ind w:firstLine="720"/>
        <w:contextualSpacing/>
        <w:jc w:val="both"/>
        <w:rPr>
          <w:rFonts w:ascii="Times New Roman" w:hAnsi="Times New Roman"/>
          <w:sz w:val="24"/>
          <w:szCs w:val="24"/>
        </w:rPr>
      </w:pPr>
      <w:r>
        <w:rPr>
          <w:rFonts w:ascii="Times New Roman" w:hAnsi="Times New Roman"/>
          <w:sz w:val="24"/>
          <w:szCs w:val="24"/>
        </w:rPr>
        <w:lastRenderedPageBreak/>
        <w:t>проектировать изменение высоты и геометрии бордюрного камня с учетом сезонных снежных отвалов;</w:t>
      </w:r>
    </w:p>
    <w:p w:rsidR="00C2083D" w:rsidRDefault="00C2083D" w:rsidP="00C2083D">
      <w:pPr>
        <w:spacing w:after="0" w:line="240" w:lineRule="auto"/>
        <w:ind w:firstLine="720"/>
        <w:contextualSpacing/>
        <w:jc w:val="both"/>
        <w:rPr>
          <w:rFonts w:ascii="Times New Roman" w:hAnsi="Times New Roman"/>
          <w:sz w:val="24"/>
          <w:szCs w:val="24"/>
        </w:rPr>
      </w:pPr>
      <w:r>
        <w:rPr>
          <w:rFonts w:ascii="Times New Roman" w:hAnsi="Times New Roman"/>
          <w:sz w:val="24"/>
          <w:szCs w:val="24"/>
        </w:rPr>
        <w:t>выполнять замену зеленых зон мощением в случаях, когда ограждение не имеет смысла ввиду небольшого объема зоны или архитектурных особенностей места;</w:t>
      </w:r>
    </w:p>
    <w:p w:rsidR="00C2083D" w:rsidRDefault="00C2083D" w:rsidP="00C2083D">
      <w:pPr>
        <w:spacing w:after="0" w:line="240" w:lineRule="auto"/>
        <w:ind w:firstLine="720"/>
        <w:contextualSpacing/>
        <w:jc w:val="both"/>
        <w:rPr>
          <w:rFonts w:ascii="Times New Roman" w:hAnsi="Times New Roman"/>
          <w:sz w:val="24"/>
          <w:szCs w:val="24"/>
        </w:rPr>
      </w:pPr>
      <w:r>
        <w:rPr>
          <w:rFonts w:ascii="Times New Roman" w:hAnsi="Times New Roman"/>
          <w:sz w:val="24"/>
          <w:szCs w:val="24"/>
        </w:rPr>
        <w:t>использовать (в особенности на границах зеленых зон) многолетних всесезонных кустистых растений;</w:t>
      </w:r>
    </w:p>
    <w:p w:rsidR="00C2083D" w:rsidRDefault="00C2083D" w:rsidP="00C2083D">
      <w:pPr>
        <w:spacing w:after="0" w:line="240" w:lineRule="auto"/>
        <w:ind w:firstLine="720"/>
        <w:contextualSpacing/>
        <w:jc w:val="both"/>
        <w:rPr>
          <w:rFonts w:ascii="Times New Roman" w:hAnsi="Times New Roman"/>
          <w:sz w:val="24"/>
          <w:szCs w:val="24"/>
        </w:rPr>
      </w:pPr>
      <w:r>
        <w:rPr>
          <w:rFonts w:ascii="Times New Roman" w:hAnsi="Times New Roman"/>
          <w:sz w:val="24"/>
          <w:szCs w:val="24"/>
        </w:rPr>
        <w:t xml:space="preserve">по возможности использовать светоотражающие фасадные конструкции для затененных участков газонов; </w:t>
      </w:r>
    </w:p>
    <w:p w:rsidR="00C2083D" w:rsidRDefault="00C2083D" w:rsidP="00C2083D">
      <w:pPr>
        <w:spacing w:after="0" w:line="240" w:lineRule="auto"/>
        <w:ind w:firstLine="720"/>
        <w:contextualSpacing/>
        <w:jc w:val="both"/>
        <w:rPr>
          <w:rFonts w:ascii="Times New Roman" w:hAnsi="Times New Roman"/>
          <w:sz w:val="24"/>
          <w:szCs w:val="24"/>
        </w:rPr>
      </w:pPr>
      <w:r>
        <w:rPr>
          <w:rFonts w:ascii="Times New Roman" w:hAnsi="Times New Roman"/>
          <w:sz w:val="24"/>
          <w:szCs w:val="24"/>
        </w:rPr>
        <w:t>цвето-графическое оформление ограждений (как и остальных городских объектов) должно быть максимально нейтрально к окружению. Допустимы натуральные цвета материалов (камень, металл, дерево и подобные), либо нейтральные цвета (черный, белый, серый, темные оттенки других цветов). Вокруг зеленой зоны рекомендуется черные ограждения или натуральных цветов материала. Внутри парков допустимы белые ограждения (в большинстве случаев деревянные). Серые оттенки окраски используются для объектов вне зеленой зоны.</w:t>
      </w:r>
    </w:p>
    <w:p w:rsidR="00C2083D" w:rsidRDefault="00C2083D" w:rsidP="00C2083D">
      <w:pPr>
        <w:spacing w:after="0" w:line="240" w:lineRule="auto"/>
        <w:ind w:firstLine="720"/>
        <w:contextualSpacing/>
        <w:jc w:val="both"/>
        <w:rPr>
          <w:rFonts w:ascii="Times New Roman" w:hAnsi="Times New Roman"/>
          <w:sz w:val="24"/>
          <w:szCs w:val="24"/>
        </w:rPr>
      </w:pPr>
    </w:p>
    <w:p w:rsidR="00C2083D" w:rsidRDefault="00C2083D" w:rsidP="00C2083D">
      <w:pPr>
        <w:pStyle w:val="1"/>
        <w:keepNext/>
        <w:keepLines/>
        <w:numPr>
          <w:ilvl w:val="1"/>
          <w:numId w:val="10"/>
        </w:numPr>
        <w:spacing w:before="0" w:beforeAutospacing="0" w:after="0" w:afterAutospacing="0"/>
        <w:ind w:left="0" w:firstLine="0"/>
        <w:jc w:val="center"/>
        <w:rPr>
          <w:sz w:val="24"/>
          <w:szCs w:val="24"/>
        </w:rPr>
      </w:pPr>
      <w:bookmarkStart w:id="7" w:name="_Toc472352447"/>
      <w:r>
        <w:rPr>
          <w:sz w:val="24"/>
          <w:szCs w:val="24"/>
        </w:rPr>
        <w:t>Водные устройства</w:t>
      </w:r>
      <w:bookmarkEnd w:id="7"/>
    </w:p>
    <w:p w:rsidR="00C2083D" w:rsidRDefault="00C2083D" w:rsidP="00C2083D">
      <w:pPr>
        <w:spacing w:after="0" w:line="240" w:lineRule="auto"/>
        <w:rPr>
          <w:rFonts w:ascii="Times New Roman" w:hAnsi="Times New Roman"/>
          <w:sz w:val="24"/>
          <w:szCs w:val="24"/>
        </w:rPr>
      </w:pP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К водным устройствам относятся фонтаны, питьевые фонтанчики, бюветы, 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 </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Фонтаны рекомендуется проектировать на основании индивидуальных </w:t>
      </w:r>
      <w:r>
        <w:rPr>
          <w:rFonts w:ascii="Times New Roman" w:hAnsi="Times New Roman"/>
          <w:color w:val="4C1130"/>
          <w:sz w:val="24"/>
          <w:szCs w:val="24"/>
        </w:rPr>
        <w:t xml:space="preserve">архитектурных </w:t>
      </w:r>
      <w:r>
        <w:rPr>
          <w:rFonts w:ascii="Times New Roman" w:hAnsi="Times New Roman"/>
          <w:sz w:val="24"/>
          <w:szCs w:val="24"/>
        </w:rPr>
        <w:t>проектных разработок.</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Питьевые фонтанчики могут быть как типовыми, так и выполненными по специально разработанному проекту, их следует размещать в зонах отдыха и рекомендуется - на спортивных площадках. Место размещения питьевого фонтанчика и подход к нему рекомендуется оборудовать твердым видом покрытия, высота должна составлять не более 90 см для взрослых и не более 70 см для детей.</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Следует учитывать, что родники на территории муниципального образования должны соответствовать качеству воды согласно требованиям СанПиНов и иметь положительное заключение органов санитарно-эпидемиологического надзора, на особо охраняемых территориях для обустройства родника, кроме вышеуказанного заключения, требуется разрешение уполномоченных органов природопользования и охраны окружающей среды. Родники рекомендуется оборудовать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Декоративные водоемы рекомендуется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рекомендуется делать гладким, удобным для очистки. Рекомендуется использование приемов цветового и светового оформления.</w:t>
      </w:r>
    </w:p>
    <w:p w:rsidR="00C2083D" w:rsidRDefault="00C2083D" w:rsidP="00C2083D">
      <w:pPr>
        <w:pStyle w:val="1"/>
        <w:keepNext/>
        <w:keepLines/>
        <w:numPr>
          <w:ilvl w:val="1"/>
          <w:numId w:val="10"/>
        </w:numPr>
        <w:spacing w:before="0" w:beforeAutospacing="0" w:after="0" w:afterAutospacing="0"/>
        <w:ind w:left="0" w:firstLine="0"/>
        <w:jc w:val="center"/>
        <w:rPr>
          <w:sz w:val="24"/>
          <w:szCs w:val="24"/>
        </w:rPr>
      </w:pPr>
      <w:bookmarkStart w:id="8" w:name="_Toc472352448"/>
      <w:r>
        <w:rPr>
          <w:sz w:val="24"/>
          <w:szCs w:val="24"/>
        </w:rPr>
        <w:t>Мебель для территорий муниципального образования</w:t>
      </w:r>
      <w:bookmarkEnd w:id="8"/>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Установку скамей рекомендуется предусматривать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выступающими над поверхностью земли. Высоту скамьи для отдыха взрослого человека от уровня покрытия до плоскости сидения </w:t>
      </w:r>
      <w:r>
        <w:rPr>
          <w:rFonts w:ascii="Times New Roman" w:hAnsi="Times New Roman"/>
          <w:sz w:val="24"/>
          <w:szCs w:val="24"/>
        </w:rPr>
        <w:lastRenderedPageBreak/>
        <w:t>рекомендуется принимать в пределах 420 - 480 мм. Поверхности скамьи для отдыха рекомендуется выполнять из дерева, с различными видами водоустойчивой обработки (предпочтительно - пропиткой).</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Количество размещаемой мебели муниципального образования рекомендуется устанавливать в зависимости от функционального назначения территории и количества посетителей на этой территории.</w:t>
      </w:r>
    </w:p>
    <w:p w:rsidR="00C2083D" w:rsidRDefault="00C2083D" w:rsidP="00C2083D">
      <w:pPr>
        <w:pStyle w:val="1"/>
        <w:keepNext/>
        <w:keepLines/>
        <w:numPr>
          <w:ilvl w:val="1"/>
          <w:numId w:val="10"/>
        </w:numPr>
        <w:spacing w:before="0" w:beforeAutospacing="0" w:after="0" w:afterAutospacing="0"/>
        <w:ind w:left="0" w:firstLine="0"/>
        <w:jc w:val="center"/>
        <w:rPr>
          <w:sz w:val="24"/>
          <w:szCs w:val="24"/>
        </w:rPr>
      </w:pPr>
      <w:bookmarkStart w:id="9" w:name="_Toc472352449"/>
      <w:r>
        <w:rPr>
          <w:sz w:val="24"/>
          <w:szCs w:val="24"/>
        </w:rPr>
        <w:t>Уличное коммунально-бытовое оборудование</w:t>
      </w:r>
      <w:bookmarkEnd w:id="9"/>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Улично-коммунальное оборудование, как правило,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обеспечение безопасности среды обитания для здоровья человека, экологической безопасности, экономическая целесообразность, технологическая безопасность, удобство пользования, эргономичность, эстетическая привлекательность, сочетание с механизмами, обеспечивающими удаление накопленного мусора.</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Для сбора бытового мусора на улицах, площадях, объектах рекреации рекомендуется применять контейнеры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станции метрополитена и пригородной электрички). Урны должны быть заметными, их размер и количество определяется потоком людей на территории.  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Сбор бытового мусора может осуществляться в контейнеры различного вида и объема, определяемые исходя из наличия машин и механизмов, обеспечивающих удаление отходов. Предпочтительно использовать контейнеры закрытого способа хранения. Конкретное количество и объем контейнеров определяется расчетами генеральной схемы санитарной очистки территории, принятой администрацией муниципального образования, с глубокой проработкой деталей технологического процесса. Контейнеры должны соответствовать параметрам их санитарной очистки и обеззараживания, а также уровню шума. Контейнеры могут храниться на территории владельца или на специально оборудованной площадке.</w:t>
      </w:r>
    </w:p>
    <w:p w:rsidR="00C2083D" w:rsidRDefault="00C2083D" w:rsidP="00C2083D">
      <w:pPr>
        <w:pStyle w:val="1"/>
        <w:keepNext/>
        <w:keepLines/>
        <w:numPr>
          <w:ilvl w:val="1"/>
          <w:numId w:val="10"/>
        </w:numPr>
        <w:spacing w:before="0" w:beforeAutospacing="0" w:after="0" w:afterAutospacing="0"/>
        <w:ind w:left="0" w:firstLine="0"/>
        <w:jc w:val="center"/>
        <w:rPr>
          <w:sz w:val="24"/>
          <w:szCs w:val="24"/>
        </w:rPr>
      </w:pPr>
      <w:bookmarkStart w:id="10" w:name="_Toc472352450"/>
      <w:r>
        <w:rPr>
          <w:sz w:val="24"/>
          <w:szCs w:val="24"/>
        </w:rPr>
        <w:t>Уличное техническое оборудование</w:t>
      </w:r>
      <w:bookmarkEnd w:id="10"/>
    </w:p>
    <w:p w:rsidR="00C2083D" w:rsidRDefault="00C2083D" w:rsidP="00C2083D">
      <w:pPr>
        <w:spacing w:after="0" w:line="240" w:lineRule="auto"/>
        <w:rPr>
          <w:rFonts w:ascii="Times New Roman" w:hAnsi="Times New Roman"/>
          <w:sz w:val="24"/>
          <w:szCs w:val="24"/>
        </w:rPr>
      </w:pP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и т.п.).</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Установка уличного технического оборудования должна обеспечивать удобный подход к оборудованию и соответствовать разделу 3 СНиП 35-01.</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lastRenderedPageBreak/>
        <w:t>При установке таксофонов на территориях общественного, жилого, рекреационного назначения рекомендуется предусматривать их электроосвещение. Места размещения таксофонов рекомендуется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Кроме этого, рекомендуется не менее одного из таксофонов (или одного в каждом ряду) устанавливать на такой высоте, чтобы уровень щели монетоприемника от покрытия составлял 1,3 м; уровень приемного отверстия почтового ящика рекомендуется располагать от уровня покрытия на высоте 1,3 м.</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Рекомендуется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крышки люков смотровых колодцев, расположенных на территории пешеходных коммуникаций (в т.ч. уличных переходов), следует проектировать, как правило,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вентиляционные шахты оборудовать решетками.</w:t>
      </w:r>
    </w:p>
    <w:p w:rsidR="00C2083D" w:rsidRDefault="00C2083D" w:rsidP="00C2083D">
      <w:pPr>
        <w:pStyle w:val="1"/>
        <w:keepNext/>
        <w:keepLines/>
        <w:numPr>
          <w:ilvl w:val="1"/>
          <w:numId w:val="10"/>
        </w:numPr>
        <w:spacing w:before="0" w:beforeAutospacing="0" w:after="0" w:afterAutospacing="0"/>
        <w:ind w:left="0" w:firstLine="0"/>
        <w:jc w:val="center"/>
        <w:rPr>
          <w:sz w:val="24"/>
          <w:szCs w:val="24"/>
        </w:rPr>
      </w:pPr>
      <w:bookmarkStart w:id="11" w:name="_Toc472352451"/>
      <w:r>
        <w:rPr>
          <w:sz w:val="24"/>
          <w:szCs w:val="24"/>
        </w:rPr>
        <w:t>Игровое и спортивное оборудование</w:t>
      </w:r>
      <w:bookmarkEnd w:id="11"/>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Игровое оборудование</w:t>
      </w:r>
    </w:p>
    <w:p w:rsidR="00C2083D" w:rsidRDefault="00C2083D" w:rsidP="00C2083D">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t>Следует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C2083D" w:rsidRDefault="00C2083D" w:rsidP="00C2083D">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t>Рекомендуется предусматривать следующие требования к материалу игрового оборудования и условиям его обработки:</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C2083D" w:rsidRDefault="00C2083D" w:rsidP="00C2083D">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t>В требованиях к конструкциям игрового оборудования рекомендуется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C2083D" w:rsidRDefault="00C2083D" w:rsidP="00C2083D">
      <w:pPr>
        <w:numPr>
          <w:ilvl w:val="2"/>
          <w:numId w:val="10"/>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При размещении игрового оборудования на детских игровых площадках рекомендуется соблюдать минимальные расстояния безопасности. В пределах которых на участках территории площадки не допускается размещение других видов игрового оборудования, </w:t>
      </w:r>
      <w:r>
        <w:rPr>
          <w:rFonts w:ascii="Times New Roman" w:hAnsi="Times New Roman"/>
          <w:sz w:val="24"/>
          <w:szCs w:val="24"/>
        </w:rPr>
        <w:lastRenderedPageBreak/>
        <w:t>скамей, урн, бортовых камней и твердых видов покрытия, а также веток, стволов, корней деревьев.</w:t>
      </w:r>
    </w:p>
    <w:p w:rsidR="00C2083D" w:rsidRDefault="00C2083D" w:rsidP="00C2083D">
      <w:pPr>
        <w:numPr>
          <w:ilvl w:val="2"/>
          <w:numId w:val="10"/>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Спортивное оборудование</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C2083D" w:rsidRDefault="00C2083D" w:rsidP="00C2083D">
      <w:pPr>
        <w:pStyle w:val="1"/>
        <w:keepNext/>
        <w:keepLines/>
        <w:spacing w:before="0" w:beforeAutospacing="0" w:after="0" w:afterAutospacing="0"/>
        <w:jc w:val="center"/>
        <w:rPr>
          <w:sz w:val="24"/>
          <w:szCs w:val="24"/>
        </w:rPr>
      </w:pPr>
      <w:bookmarkStart w:id="12" w:name="_Toc472352453"/>
      <w:r>
        <w:rPr>
          <w:sz w:val="24"/>
          <w:szCs w:val="24"/>
        </w:rPr>
        <w:t xml:space="preserve"> 4.10.МАФ и характерные требования к ним</w:t>
      </w:r>
      <w:bookmarkEnd w:id="12"/>
    </w:p>
    <w:p w:rsidR="00C2083D" w:rsidRDefault="00C2083D" w:rsidP="00C2083D">
      <w:pPr>
        <w:numPr>
          <w:ilvl w:val="2"/>
          <w:numId w:val="12"/>
        </w:numPr>
        <w:spacing w:after="0" w:line="240" w:lineRule="auto"/>
        <w:ind w:left="0"/>
        <w:contextualSpacing/>
        <w:jc w:val="both"/>
        <w:rPr>
          <w:rFonts w:ascii="Times New Roman" w:hAnsi="Times New Roman"/>
          <w:sz w:val="24"/>
          <w:szCs w:val="24"/>
        </w:rPr>
      </w:pPr>
      <w:r>
        <w:rPr>
          <w:rFonts w:ascii="Times New Roman" w:hAnsi="Times New Roman"/>
          <w:sz w:val="24"/>
          <w:szCs w:val="24"/>
        </w:rPr>
        <w:t>. 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например в районах крупных объектов транспорта гораздо больше пешеходов, чем в жилых кварталах. В некоторых местах городскую мебель необходимо фиксировать, чтобы ее невозможно было переместить и помешать тем самым потоку пешеходов или автомобилей. Стоит подбирать материалы и дизайн объектов с учетом всех условии</w:t>
      </w:r>
      <w:r>
        <w:rPr>
          <w:rFonts w:ascii="Cambria Math" w:hAnsi="Cambria Math" w:cs="Cambria Math"/>
          <w:sz w:val="24"/>
          <w:szCs w:val="24"/>
        </w:rPr>
        <w:t>̆</w:t>
      </w:r>
      <w:r>
        <w:rPr>
          <w:rFonts w:ascii="Times New Roman" w:hAnsi="Times New Roman" w:cs="Times New Roman"/>
          <w:sz w:val="24"/>
          <w:szCs w:val="24"/>
        </w:rPr>
        <w:t>, тогда меб</w:t>
      </w:r>
      <w:r>
        <w:rPr>
          <w:rFonts w:ascii="Times New Roman" w:hAnsi="Times New Roman"/>
          <w:sz w:val="24"/>
          <w:szCs w:val="24"/>
        </w:rPr>
        <w:t>ель прослужит дольше, будет более удобна и эффективна в использовании и гармонично впишется в окружающую среду.</w:t>
      </w:r>
    </w:p>
    <w:p w:rsidR="00C2083D" w:rsidRDefault="00C2083D" w:rsidP="00C2083D">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 При проектировании, выборе МАФ рекомендуется использовать  и стоит учитывать:</w:t>
      </w:r>
    </w:p>
    <w:p w:rsidR="00C2083D" w:rsidRDefault="00C2083D" w:rsidP="00C2083D">
      <w:pPr>
        <w:pStyle w:val="a9"/>
        <w:spacing w:before="0" w:beforeAutospacing="0" w:after="0" w:afterAutospacing="0"/>
        <w:ind w:firstLine="720"/>
      </w:pPr>
      <w:r>
        <w:rPr>
          <w:color w:val="000000"/>
        </w:rPr>
        <w:t>а) материалы, подходящие для климата и соответствующие конструкции и назначению МАФ. Предпочтительнее использование натуральных материалов;</w:t>
      </w:r>
    </w:p>
    <w:p w:rsidR="00C2083D" w:rsidRDefault="00C2083D" w:rsidP="00C2083D">
      <w:pPr>
        <w:pStyle w:val="a9"/>
        <w:spacing w:before="0" w:beforeAutospacing="0" w:after="0" w:afterAutospacing="0"/>
        <w:ind w:firstLine="720"/>
      </w:pPr>
      <w:r>
        <w:rPr>
          <w:color w:val="000000"/>
        </w:rPr>
        <w:t>б) антивандальную защищенность ― от разрушения, оклейки, нанесения надписей и изображении;</w:t>
      </w:r>
    </w:p>
    <w:p w:rsidR="00C2083D" w:rsidRDefault="00C2083D" w:rsidP="00C2083D">
      <w:pPr>
        <w:pStyle w:val="a9"/>
        <w:spacing w:before="0" w:beforeAutospacing="0" w:after="0" w:afterAutospacing="0"/>
        <w:ind w:firstLine="720"/>
      </w:pPr>
      <w:r>
        <w:rPr>
          <w:color w:val="000000"/>
        </w:rPr>
        <w:t>в)  возможность ремонта или замены деталей МАФ;</w:t>
      </w:r>
    </w:p>
    <w:p w:rsidR="00C2083D" w:rsidRDefault="00C2083D" w:rsidP="00C2083D">
      <w:pPr>
        <w:pStyle w:val="a9"/>
        <w:spacing w:before="0" w:beforeAutospacing="0" w:after="0" w:afterAutospacing="0"/>
        <w:ind w:firstLine="720"/>
      </w:pPr>
      <w:r>
        <w:rPr>
          <w:color w:val="000000"/>
        </w:rPr>
        <w:t>г)  защиту от образования наледи и снежных заносов, обеспечение стока воды;</w:t>
      </w:r>
    </w:p>
    <w:p w:rsidR="00C2083D" w:rsidRDefault="00C2083D" w:rsidP="00C2083D">
      <w:pPr>
        <w:pStyle w:val="a9"/>
        <w:spacing w:before="0" w:beforeAutospacing="0" w:after="0" w:afterAutospacing="0"/>
        <w:ind w:firstLine="720"/>
      </w:pPr>
      <w:r>
        <w:rPr>
          <w:color w:val="000000"/>
        </w:rPr>
        <w:t>д) удобство обслуживания, а также механизированной и ручной очистки территории рядом с МАФ и под конструкцией;</w:t>
      </w:r>
    </w:p>
    <w:p w:rsidR="00C2083D" w:rsidRDefault="00C2083D" w:rsidP="00C2083D">
      <w:pPr>
        <w:pStyle w:val="a9"/>
        <w:spacing w:before="0" w:beforeAutospacing="0" w:after="0" w:afterAutospacing="0"/>
        <w:ind w:firstLine="720"/>
      </w:pPr>
      <w:r>
        <w:rPr>
          <w:color w:val="000000"/>
        </w:rPr>
        <w:t>е)  эргономичность конструкций (высоту и наклон спинки, высоту урн и прочее);</w:t>
      </w:r>
    </w:p>
    <w:p w:rsidR="00C2083D" w:rsidRDefault="00C2083D" w:rsidP="00C2083D">
      <w:pPr>
        <w:pStyle w:val="a9"/>
        <w:spacing w:before="0" w:beforeAutospacing="0" w:after="0" w:afterAutospacing="0"/>
        <w:ind w:firstLine="720"/>
      </w:pPr>
      <w:r>
        <w:rPr>
          <w:color w:val="000000"/>
        </w:rPr>
        <w:t>ж)  расцветку, не вносящую визуальный шум;</w:t>
      </w:r>
    </w:p>
    <w:p w:rsidR="00C2083D" w:rsidRDefault="00C2083D" w:rsidP="00C2083D">
      <w:pPr>
        <w:pStyle w:val="a9"/>
        <w:spacing w:before="0" w:beforeAutospacing="0" w:after="0" w:afterAutospacing="0"/>
        <w:ind w:firstLine="720"/>
      </w:pPr>
      <w:r>
        <w:rPr>
          <w:color w:val="000000"/>
        </w:rPr>
        <w:t>з)  безопасность для потенциальных пользователей;</w:t>
      </w:r>
    </w:p>
    <w:p w:rsidR="00C2083D" w:rsidRDefault="00C2083D" w:rsidP="00C2083D">
      <w:pPr>
        <w:pStyle w:val="a9"/>
        <w:spacing w:before="0" w:beforeAutospacing="0" w:after="0" w:afterAutospacing="0"/>
        <w:ind w:firstLine="720"/>
      </w:pPr>
      <w:r>
        <w:rPr>
          <w:color w:val="000000"/>
        </w:rPr>
        <w:t>и)  стилистическое сочетание с другими МАФ и окружающей архитектурой;</w:t>
      </w:r>
    </w:p>
    <w:p w:rsidR="00C2083D" w:rsidRDefault="00C2083D" w:rsidP="00C2083D">
      <w:pPr>
        <w:pStyle w:val="a9"/>
        <w:spacing w:before="0" w:beforeAutospacing="0" w:after="0" w:afterAutospacing="0"/>
        <w:ind w:firstLine="720"/>
      </w:pPr>
      <w:r>
        <w:rPr>
          <w:color w:val="000000"/>
        </w:rPr>
        <w:t>к)  соответствие характеристикам зоны расположения: сдержанный дизайн для тротуаров дорог, более изящный - для рекреационных зон и дворов.</w:t>
      </w:r>
    </w:p>
    <w:p w:rsidR="00C2083D" w:rsidRDefault="00C2083D" w:rsidP="00C2083D">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Общие требования к установке МАФ:</w:t>
      </w:r>
    </w:p>
    <w:p w:rsidR="00C2083D" w:rsidRDefault="00C2083D" w:rsidP="00C2083D">
      <w:pPr>
        <w:pStyle w:val="a9"/>
        <w:spacing w:before="0" w:beforeAutospacing="0" w:after="0" w:afterAutospacing="0"/>
        <w:ind w:firstLine="720"/>
        <w:rPr>
          <w:color w:val="000000"/>
        </w:rPr>
      </w:pPr>
      <w:r>
        <w:rPr>
          <w:color w:val="000000"/>
        </w:rPr>
        <w:t>а)  расположение, не создающее препятствий для пешеходов;</w:t>
      </w:r>
    </w:p>
    <w:p w:rsidR="00C2083D" w:rsidRDefault="00C2083D" w:rsidP="00C2083D">
      <w:pPr>
        <w:pStyle w:val="a9"/>
        <w:spacing w:before="0" w:beforeAutospacing="0" w:after="0" w:afterAutospacing="0"/>
        <w:ind w:firstLine="720"/>
        <w:rPr>
          <w:color w:val="000000"/>
        </w:rPr>
      </w:pPr>
      <w:r>
        <w:rPr>
          <w:color w:val="000000"/>
        </w:rPr>
        <w:t>б)  плотная установка на минимальной площади в местах большого скопления людей;</w:t>
      </w:r>
    </w:p>
    <w:p w:rsidR="00C2083D" w:rsidRDefault="00C2083D" w:rsidP="00C2083D">
      <w:pPr>
        <w:pStyle w:val="a9"/>
        <w:spacing w:before="0" w:beforeAutospacing="0" w:after="0" w:afterAutospacing="0"/>
        <w:ind w:firstLine="720"/>
        <w:rPr>
          <w:color w:val="000000"/>
        </w:rPr>
      </w:pPr>
      <w:r>
        <w:rPr>
          <w:color w:val="000000"/>
        </w:rPr>
        <w:t>в)  устойчивость конструкции;</w:t>
      </w:r>
    </w:p>
    <w:p w:rsidR="00C2083D" w:rsidRDefault="00C2083D" w:rsidP="00C2083D">
      <w:pPr>
        <w:pStyle w:val="a9"/>
        <w:spacing w:before="0" w:beforeAutospacing="0" w:after="0" w:afterAutospacing="0"/>
        <w:ind w:firstLine="720"/>
        <w:rPr>
          <w:color w:val="000000"/>
        </w:rPr>
      </w:pPr>
      <w:r>
        <w:rPr>
          <w:color w:val="000000"/>
        </w:rPr>
        <w:t>г)  надежная фиксация или обеспечение возможности перемещения в зависимости от условий расположения;</w:t>
      </w:r>
    </w:p>
    <w:p w:rsidR="00C2083D" w:rsidRDefault="00C2083D" w:rsidP="00C2083D">
      <w:pPr>
        <w:pStyle w:val="a9"/>
        <w:spacing w:before="0" w:beforeAutospacing="0" w:after="0" w:afterAutospacing="0"/>
        <w:ind w:firstLine="720"/>
        <w:rPr>
          <w:color w:val="000000"/>
        </w:rPr>
      </w:pPr>
      <w:r>
        <w:rPr>
          <w:color w:val="000000"/>
        </w:rPr>
        <w:t>д)  достаточное количество МАФ определенных типов в каждой конкретной зоне;</w:t>
      </w:r>
    </w:p>
    <w:p w:rsidR="00C2083D" w:rsidRDefault="00C2083D" w:rsidP="00C2083D">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Частные требования к скамейкам:</w:t>
      </w:r>
    </w:p>
    <w:p w:rsidR="00C2083D" w:rsidRDefault="00C2083D" w:rsidP="00C2083D">
      <w:pPr>
        <w:pStyle w:val="a9"/>
        <w:spacing w:before="0" w:beforeAutospacing="0" w:after="0" w:afterAutospacing="0"/>
        <w:ind w:firstLine="720"/>
        <w:rPr>
          <w:color w:val="000000"/>
        </w:rPr>
      </w:pPr>
      <w:r>
        <w:rPr>
          <w:color w:val="000000"/>
        </w:rPr>
        <w:t>- наличие спинок для скамеек рекреационных зон;</w:t>
      </w:r>
    </w:p>
    <w:p w:rsidR="00C2083D" w:rsidRDefault="00C2083D" w:rsidP="00C2083D">
      <w:pPr>
        <w:pStyle w:val="a9"/>
        <w:spacing w:before="0" w:beforeAutospacing="0" w:after="0" w:afterAutospacing="0"/>
        <w:ind w:firstLine="720"/>
        <w:rPr>
          <w:color w:val="000000"/>
        </w:rPr>
      </w:pPr>
      <w:r>
        <w:rPr>
          <w:color w:val="000000"/>
        </w:rPr>
        <w:t>- наличие спинок и поручней для скамеек дворовых зон;</w:t>
      </w:r>
    </w:p>
    <w:p w:rsidR="00C2083D" w:rsidRDefault="00C2083D" w:rsidP="00C2083D">
      <w:pPr>
        <w:pStyle w:val="a9"/>
        <w:spacing w:before="0" w:beforeAutospacing="0" w:after="0" w:afterAutospacing="0"/>
        <w:ind w:firstLine="720"/>
        <w:rPr>
          <w:color w:val="000000"/>
        </w:rPr>
      </w:pPr>
      <w:r>
        <w:rPr>
          <w:color w:val="000000"/>
        </w:rPr>
        <w:t>- отсутствие спинок и поручней для скамеек транзитных зон;</w:t>
      </w:r>
    </w:p>
    <w:p w:rsidR="00C2083D" w:rsidRDefault="00C2083D" w:rsidP="00C2083D">
      <w:pPr>
        <w:numPr>
          <w:ilvl w:val="2"/>
          <w:numId w:val="1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Частные требования к урнам:</w:t>
      </w:r>
    </w:p>
    <w:p w:rsidR="00C2083D" w:rsidRDefault="00C2083D" w:rsidP="00C2083D">
      <w:pPr>
        <w:pStyle w:val="a9"/>
        <w:spacing w:before="0" w:beforeAutospacing="0" w:after="0" w:afterAutospacing="0"/>
        <w:ind w:firstLine="720"/>
        <w:rPr>
          <w:color w:val="000000"/>
        </w:rPr>
      </w:pPr>
      <w:r>
        <w:rPr>
          <w:color w:val="000000"/>
        </w:rPr>
        <w:t>- наличие пепельниц, предохраняющих мусор от возгорания;</w:t>
      </w:r>
    </w:p>
    <w:p w:rsidR="00C2083D" w:rsidRDefault="00C2083D" w:rsidP="00C2083D">
      <w:pPr>
        <w:pStyle w:val="a9"/>
        <w:spacing w:before="0" w:beforeAutospacing="0" w:after="0" w:afterAutospacing="0"/>
        <w:ind w:firstLine="720"/>
        <w:rPr>
          <w:color w:val="000000"/>
        </w:rPr>
      </w:pPr>
      <w:r>
        <w:rPr>
          <w:color w:val="000000"/>
        </w:rPr>
        <w:lastRenderedPageBreak/>
        <w:t>- достаточная высота (минимальная около 100 см) и объем;</w:t>
      </w:r>
    </w:p>
    <w:p w:rsidR="00C2083D" w:rsidRDefault="00C2083D" w:rsidP="00C2083D">
      <w:pPr>
        <w:pStyle w:val="a9"/>
        <w:spacing w:before="0" w:beforeAutospacing="0" w:after="0" w:afterAutospacing="0"/>
        <w:ind w:firstLine="720"/>
        <w:rPr>
          <w:color w:val="000000"/>
        </w:rPr>
      </w:pPr>
      <w:r>
        <w:rPr>
          <w:color w:val="000000"/>
        </w:rPr>
        <w:t>- наличие рельефного текстурирования или перфорирования для защиты от графического вандализма;</w:t>
      </w:r>
    </w:p>
    <w:p w:rsidR="00C2083D" w:rsidRDefault="00C2083D" w:rsidP="00C2083D">
      <w:pPr>
        <w:pStyle w:val="a9"/>
        <w:spacing w:before="0" w:beforeAutospacing="0" w:after="0" w:afterAutospacing="0"/>
        <w:ind w:firstLine="720"/>
        <w:rPr>
          <w:color w:val="000000"/>
        </w:rPr>
      </w:pPr>
      <w:r>
        <w:rPr>
          <w:color w:val="000000"/>
        </w:rPr>
        <w:t>- защита от дождя и снега;</w:t>
      </w:r>
    </w:p>
    <w:p w:rsidR="00C2083D" w:rsidRDefault="00C2083D" w:rsidP="00C2083D">
      <w:pPr>
        <w:pStyle w:val="a9"/>
        <w:spacing w:before="0" w:beforeAutospacing="0" w:after="0" w:afterAutospacing="0"/>
        <w:ind w:firstLine="720"/>
        <w:rPr>
          <w:color w:val="000000"/>
        </w:rPr>
      </w:pPr>
      <w:r>
        <w:rPr>
          <w:color w:val="000000"/>
        </w:rPr>
        <w:t>- использование и аккуратное расположение вставных ведер и мусорных мешков</w:t>
      </w:r>
    </w:p>
    <w:p w:rsidR="00C2083D" w:rsidRDefault="00C2083D" w:rsidP="00C2083D">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Частные требования к цветочницам (вазонам), в том числе к навесным:</w:t>
      </w:r>
    </w:p>
    <w:p w:rsidR="00C2083D" w:rsidRDefault="00C2083D" w:rsidP="00C2083D">
      <w:pPr>
        <w:pStyle w:val="a9"/>
        <w:spacing w:before="0" w:beforeAutospacing="0" w:after="0" w:afterAutospacing="0"/>
        <w:ind w:firstLine="720"/>
        <w:rPr>
          <w:color w:val="000000"/>
        </w:rPr>
      </w:pPr>
      <w:r>
        <w:rPr>
          <w:color w:val="000000"/>
        </w:rPr>
        <w:t>-  кашпо следует выставлять только на существующих объектах</w:t>
      </w:r>
    </w:p>
    <w:p w:rsidR="00C2083D" w:rsidRDefault="00C2083D" w:rsidP="00C2083D">
      <w:pPr>
        <w:pStyle w:val="a9"/>
        <w:spacing w:before="0" w:beforeAutospacing="0" w:after="0" w:afterAutospacing="0"/>
        <w:ind w:firstLine="720"/>
        <w:rPr>
          <w:color w:val="000000"/>
        </w:rPr>
      </w:pPr>
      <w:r>
        <w:rPr>
          <w:color w:val="000000"/>
        </w:rPr>
        <w:t>-  цветочницы (вазоны) должны иметь достаточную высоту ― для предотвращения случайного наезда автомобилей и попадания мусора</w:t>
      </w:r>
    </w:p>
    <w:p w:rsidR="00C2083D" w:rsidRDefault="00C2083D" w:rsidP="00C2083D">
      <w:pPr>
        <w:pStyle w:val="a9"/>
        <w:spacing w:before="0" w:beforeAutospacing="0" w:after="0" w:afterAutospacing="0"/>
        <w:ind w:firstLine="720"/>
        <w:rPr>
          <w:color w:val="000000"/>
        </w:rPr>
      </w:pPr>
      <w:r>
        <w:rPr>
          <w:color w:val="000000"/>
        </w:rPr>
        <w:t>-  дизайн (цвет, форма) цветочниц (вазонов) не должен отвлекать внимание от растении</w:t>
      </w:r>
      <w:r>
        <w:rPr>
          <w:rFonts w:ascii="Cambria Math" w:hAnsi="Cambria Math" w:cs="Cambria Math"/>
          <w:color w:val="000000"/>
        </w:rPr>
        <w:t>̆</w:t>
      </w:r>
    </w:p>
    <w:p w:rsidR="00C2083D" w:rsidRDefault="00C2083D" w:rsidP="00C2083D">
      <w:pPr>
        <w:pStyle w:val="a9"/>
        <w:spacing w:before="0" w:beforeAutospacing="0" w:after="0" w:afterAutospacing="0"/>
        <w:ind w:firstLine="720"/>
        <w:rPr>
          <w:color w:val="000000"/>
        </w:rPr>
      </w:pPr>
      <w:r>
        <w:rPr>
          <w:color w:val="000000"/>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C2083D" w:rsidRDefault="00C2083D" w:rsidP="00C2083D">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Частные требования к ограждениям:</w:t>
      </w:r>
    </w:p>
    <w:p w:rsidR="00C2083D" w:rsidRDefault="00C2083D" w:rsidP="00C2083D">
      <w:pPr>
        <w:pStyle w:val="a9"/>
        <w:spacing w:before="0" w:beforeAutospacing="0" w:after="0" w:afterAutospacing="0"/>
        <w:ind w:firstLine="720"/>
        <w:rPr>
          <w:color w:val="000000"/>
        </w:rPr>
      </w:pPr>
      <w:r>
        <w:rPr>
          <w:color w:val="000000"/>
        </w:rPr>
        <w:t>-  достаточная прочность для защиты пешеходов от наезда автомобилей</w:t>
      </w:r>
    </w:p>
    <w:p w:rsidR="00C2083D" w:rsidRDefault="00C2083D" w:rsidP="00C2083D">
      <w:pPr>
        <w:pStyle w:val="a9"/>
        <w:spacing w:before="0" w:beforeAutospacing="0" w:after="0" w:afterAutospacing="0"/>
        <w:ind w:firstLine="720"/>
        <w:rPr>
          <w:color w:val="000000"/>
        </w:rPr>
      </w:pPr>
      <w:r>
        <w:rPr>
          <w:color w:val="000000"/>
        </w:rPr>
        <w:t>-  модульность, возможность создания конструкции любой формы</w:t>
      </w:r>
    </w:p>
    <w:p w:rsidR="00C2083D" w:rsidRDefault="00C2083D" w:rsidP="00C2083D">
      <w:pPr>
        <w:pStyle w:val="a9"/>
        <w:spacing w:before="0" w:beforeAutospacing="0" w:after="0" w:afterAutospacing="0"/>
        <w:ind w:firstLine="720"/>
        <w:rPr>
          <w:color w:val="000000"/>
        </w:rPr>
      </w:pPr>
      <w:r>
        <w:rPr>
          <w:color w:val="000000"/>
        </w:rPr>
        <w:t>-  светоотражающие элементы там, где возможен случайный наезд автомобиля</w:t>
      </w:r>
    </w:p>
    <w:p w:rsidR="00C2083D" w:rsidRDefault="00C2083D" w:rsidP="00C2083D">
      <w:pPr>
        <w:pStyle w:val="a9"/>
        <w:spacing w:before="0" w:beforeAutospacing="0" w:after="0" w:afterAutospacing="0"/>
        <w:ind w:firstLine="720"/>
        <w:rPr>
          <w:color w:val="000000"/>
        </w:rPr>
      </w:pPr>
      <w:r>
        <w:rPr>
          <w:color w:val="000000"/>
        </w:rPr>
        <w:t>-  недопустимо располагать ограды далее 10 см от края газона</w:t>
      </w:r>
    </w:p>
    <w:p w:rsidR="00C2083D" w:rsidRDefault="00C2083D" w:rsidP="00C2083D">
      <w:pPr>
        <w:pStyle w:val="a9"/>
        <w:spacing w:before="0" w:beforeAutospacing="0" w:after="0" w:afterAutospacing="0"/>
        <w:ind w:firstLine="720"/>
        <w:rPr>
          <w:color w:val="000000"/>
        </w:rPr>
      </w:pPr>
      <w:r>
        <w:rPr>
          <w:color w:val="000000"/>
        </w:rPr>
        <w:t>- нейтральный цвет (черный для ограждения зеленых насаждений, серый или серебряный для ограждений транспортных потоков, белый и черный для ограждений в парковых зонах) или натуральный цвет материала</w:t>
      </w:r>
    </w:p>
    <w:p w:rsidR="00C2083D" w:rsidRDefault="00C2083D" w:rsidP="00C2083D">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Характерные МАФ тротуаров автомобильных дорог:</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скамейки без спинки с достаточным местом для сумок;</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xml:space="preserve">-  опоры у скамеек для людей с ограниченными возможностями; </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мощные заграждения от автомобилей;</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высокие безопасные заборы;</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навесные кашпо  навесные цветочницы и вазоны;</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высокие цветочницы(вазоны) и урны;</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пепельницы — встроенные в урны или отдельные;</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велоинфраструктура.</w:t>
      </w:r>
    </w:p>
    <w:p w:rsidR="00C2083D" w:rsidRDefault="00C2083D" w:rsidP="00C2083D">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В пешеходных зонах повышенные требования к дизайну МАФ, так как они часто окружены исторической архитектурной застройкой. Мебель должна сочетаться с историческими зданиями. В некоторых случаях современная типовая городская мебель вписывается в архитектуру прошлых веков. Обратное сочетание (исторический дизайн МАФ в современной застройке) чаще всего дает отрицательный результат.</w:t>
      </w:r>
    </w:p>
    <w:p w:rsidR="00C2083D" w:rsidRDefault="00C2083D" w:rsidP="00C2083D">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Характерные МАФ пешеходных зон:</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относительно небольшие уличные фонари;</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комфортные диваны;</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объемные урны;</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цветочницы и кашпо (вазоны);</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информационные стенды;</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защитные ограждения;</w:t>
      </w:r>
    </w:p>
    <w:p w:rsidR="00C2083D" w:rsidRDefault="00C2083D" w:rsidP="00C2083D">
      <w:pPr>
        <w:spacing w:after="0" w:line="240" w:lineRule="auto"/>
        <w:ind w:firstLine="720"/>
        <w:rPr>
          <w:rFonts w:ascii="Times New Roman" w:hAnsi="Times New Roman"/>
          <w:sz w:val="24"/>
          <w:szCs w:val="24"/>
        </w:rPr>
      </w:pPr>
      <w:r>
        <w:rPr>
          <w:rFonts w:ascii="Times New Roman" w:hAnsi="Times New Roman"/>
          <w:sz w:val="24"/>
          <w:szCs w:val="24"/>
        </w:rPr>
        <w:t>- столы для игр.</w:t>
      </w:r>
    </w:p>
    <w:p w:rsidR="00C2083D" w:rsidRDefault="00C2083D" w:rsidP="00C2083D">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Принципы антивандальной защиты малых архитектурных форм от графического вандализма.</w:t>
      </w:r>
    </w:p>
    <w:p w:rsidR="00C2083D" w:rsidRDefault="00C2083D" w:rsidP="00C2083D">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По психологическим причинам занятые поверхности меньше подвержены вандализму, наиболее привлекательны для разрисовывания и оклейки свободные ровные плоскости. Рекомендуется минимизировать площадь поверхностей МАФ, свободные поверхности рекомендуется делать перфорированными или с рельефом, препятствующим графическому вандализму или облегчающим его устранению.</w:t>
      </w:r>
    </w:p>
    <w:p w:rsidR="00C2083D" w:rsidRDefault="00C2083D" w:rsidP="00C2083D">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Глухие заборы рекомендуется заменять просматриваемыми. Если нет возможности убрать забор или заменить на просматриваемый, он может быть изменен визуально (например, с </w:t>
      </w:r>
      <w:r>
        <w:rPr>
          <w:rFonts w:ascii="Times New Roman" w:hAnsi="Times New Roman"/>
          <w:sz w:val="24"/>
          <w:szCs w:val="24"/>
        </w:rPr>
        <w:lastRenderedPageBreak/>
        <w:t>помощью стрит-арта с контрастным рисунком) или закрыт визуально с использованием зеленых насаждений.</w:t>
      </w:r>
    </w:p>
    <w:p w:rsidR="00C2083D" w:rsidRDefault="00C2083D" w:rsidP="00C2083D">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Для защиты городских малообъемных объектов (коммутационных шкафов и других) рекомендуется размещение на поверхности малоформатной рекламы. Также возможно использование стрит-арта или размещение их внутри афишной тумбы. </w:t>
      </w:r>
    </w:p>
    <w:p w:rsidR="00C2083D" w:rsidRDefault="00C2083D" w:rsidP="00C2083D">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Для защиты от графического вандализма конструкцию опор освещения и прочих объектов рекомендуется выбирать или проектировать рельефной, в том числе с использованием краски, содержащей рельефные частицы.</w:t>
      </w:r>
    </w:p>
    <w:p w:rsidR="00C2083D" w:rsidRDefault="00C2083D" w:rsidP="00C2083D">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Рекомендуется вместо отдельно стоящих конструкций размещать рекламные конструкции на местах потенциального вандализма (основная зона вандализма ― 30–200 сантиметров от земли) на столбах, коммутационных шкафах, заборах и т.п.. В том числе в этой зоне возможно размещение или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C2083D" w:rsidRDefault="00C2083D" w:rsidP="00C2083D">
      <w:pPr>
        <w:numPr>
          <w:ilvl w:val="2"/>
          <w:numId w:val="14"/>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Правила вандалозащищенности при проектировании городского оборудования:</w:t>
      </w:r>
    </w:p>
    <w:p w:rsidR="00C2083D" w:rsidRDefault="00C2083D" w:rsidP="00C2083D">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Рекомендуется выбор материала легко очищающегося и не боящегося абразивных и растворяющих веществ.</w:t>
      </w:r>
    </w:p>
    <w:p w:rsidR="00C2083D" w:rsidRDefault="00C2083D" w:rsidP="00C2083D">
      <w:pPr>
        <w:numPr>
          <w:ilvl w:val="2"/>
          <w:numId w:val="14"/>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На плоских поверхностях городского оборудования и МАФ рекомендуется перфорирование или рельефное текстурирование, которые мешают расклейке объявлений и разрисовыванию поверхности, которые облегчают очистку. </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4.10.20. Городское оборудование (будки, остановки, столбы, урны, заборы и прочие) и фасады зданий рекомендуется защищать специальной конструкцией оборудования, правильным выбором материалов, рельефом и текстурой. Кроме формовки, возможно использование антивандальной рельефной краски. Рельефные поверхности, по сравнению с гладкими, позволяют уменьшить расклейку или рисование и упростить очистку от расклейки. </w:t>
      </w:r>
    </w:p>
    <w:p w:rsidR="00C2083D" w:rsidRDefault="00C2083D" w:rsidP="00C2083D">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Для городского оборудования и МАФ рекомендуется использование темных тонов окраски или материалов. Светлая однотонная окраска провоцирует нанесение незаконных надписей. Темная или черная окраска уменьшает количество надписей или их заметность, поскольку большинство цветов инструментов нанесения также темные.</w:t>
      </w:r>
    </w:p>
    <w:p w:rsidR="00C2083D" w:rsidRDefault="00C2083D" w:rsidP="00C2083D">
      <w:pPr>
        <w:numPr>
          <w:ilvl w:val="2"/>
          <w:numId w:val="16"/>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Правила вандалозащищенности при размещении оборудования:</w:t>
      </w:r>
    </w:p>
    <w:p w:rsidR="00C2083D" w:rsidRDefault="00C2083D" w:rsidP="00C2083D">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Городское оборудование (будки, остановки, столбы, заборы) и фасады зданий можно защитить с помощью рекламы и полезной информации, стрит-арта и рекламного графити, а также благодаря озеленению.</w:t>
      </w:r>
    </w:p>
    <w:p w:rsidR="00C2083D" w:rsidRDefault="00C2083D" w:rsidP="00C2083D">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Количество городского оборудования должно минимизироваться, а несколько размещаемых объектов ― группироваться «бок к боку», «спиной к спине» или к стене здания. Это значительно сокращает расходы на очистку и улучшает облик среды. Группируя объекты, стоящие на небольшом расстоянии друг от друга (например, банкоматы), можно уменьшить площадь, подвергающуюся вандализму, тем самым сократив затраты и время на ее обс</w:t>
      </w:r>
      <w:bookmarkStart w:id="13" w:name="_GoBack"/>
      <w:bookmarkEnd w:id="13"/>
      <w:r>
        <w:rPr>
          <w:rFonts w:ascii="Times New Roman" w:hAnsi="Times New Roman"/>
          <w:sz w:val="24"/>
          <w:szCs w:val="24"/>
        </w:rPr>
        <w:t>луживание.</w:t>
      </w:r>
    </w:p>
    <w:p w:rsidR="00C2083D" w:rsidRDefault="00C2083D" w:rsidP="00C2083D">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Объекты по возможности следует совмещать (например, креплением урны на столбе городского освещения);</w:t>
      </w:r>
    </w:p>
    <w:p w:rsidR="00C2083D" w:rsidRDefault="00C2083D" w:rsidP="00C2083D">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Вид большинства объектов должен быть максимально нейтрален к среде (например, цвет должен быть нейтральным ― черный, серый, белый, возможны также темные оттенки других цветов). Активные по форме или цвету объекты должны согласовываться отдельно компетентными организациями.</w:t>
      </w:r>
    </w:p>
    <w:p w:rsidR="00C2083D" w:rsidRDefault="00C2083D" w:rsidP="00C2083D">
      <w:pPr>
        <w:numPr>
          <w:ilvl w:val="2"/>
          <w:numId w:val="16"/>
        </w:numPr>
        <w:spacing w:after="0" w:line="240" w:lineRule="auto"/>
        <w:ind w:left="0"/>
        <w:contextualSpacing/>
        <w:jc w:val="both"/>
        <w:rPr>
          <w:rFonts w:ascii="Times New Roman" w:hAnsi="Times New Roman"/>
          <w:sz w:val="24"/>
          <w:szCs w:val="24"/>
        </w:rPr>
      </w:pPr>
      <w:r>
        <w:rPr>
          <w:rFonts w:ascii="Times New Roman" w:hAnsi="Times New Roman"/>
          <w:sz w:val="24"/>
          <w:szCs w:val="24"/>
        </w:rPr>
        <w:t>Проектирование или выбор объектов для установки должны учитывать все сторонние элементы и процессы использования, например, процессы уборки и ремонта.</w:t>
      </w:r>
    </w:p>
    <w:p w:rsidR="00C2083D" w:rsidRDefault="00C2083D" w:rsidP="00C2083D">
      <w:pPr>
        <w:pStyle w:val="1"/>
        <w:keepNext/>
        <w:keepLines/>
        <w:numPr>
          <w:ilvl w:val="1"/>
          <w:numId w:val="16"/>
        </w:numPr>
        <w:spacing w:before="0" w:beforeAutospacing="0" w:after="0" w:afterAutospacing="0"/>
        <w:ind w:left="0" w:firstLine="0"/>
        <w:jc w:val="center"/>
        <w:rPr>
          <w:sz w:val="24"/>
          <w:szCs w:val="24"/>
        </w:rPr>
      </w:pPr>
      <w:bookmarkStart w:id="14" w:name="_Toc472352454"/>
      <w:r>
        <w:rPr>
          <w:sz w:val="24"/>
          <w:szCs w:val="24"/>
        </w:rPr>
        <w:t>Некапитальные нестационарные сооружения</w:t>
      </w:r>
      <w:bookmarkEnd w:id="14"/>
    </w:p>
    <w:p w:rsidR="00C2083D" w:rsidRDefault="00C2083D" w:rsidP="00C2083D">
      <w:pPr>
        <w:numPr>
          <w:ilvl w:val="2"/>
          <w:numId w:val="18"/>
        </w:numPr>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w:t>
      </w:r>
      <w:r>
        <w:rPr>
          <w:rFonts w:ascii="Times New Roman" w:hAnsi="Times New Roman"/>
          <w:sz w:val="24"/>
          <w:szCs w:val="24"/>
        </w:rPr>
        <w:lastRenderedPageBreak/>
        <w:t>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Следует иметь в виду, что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C2083D" w:rsidRDefault="00C2083D" w:rsidP="00C2083D">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Размещение некапитальных нестационарных сооружений на территориях муниципального образования, как правило,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памятников, природопользования и охраны окружающей среды.</w:t>
      </w:r>
    </w:p>
    <w:p w:rsidR="00C2083D" w:rsidRDefault="00C2083D" w:rsidP="00C2083D">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Следует учитывать, что не допускается размещение некапитальных нестационарных сооружений под козырьками вестибюлей и станций метрополитена,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10 м от остановочных павильонов и технических сооружений метрополитена, 25 м - от вентиляционных шахт, 20 м - от окон жилых помещений, перед витринами торговых предприятий, 3 м - от ствола дерева.</w:t>
      </w:r>
    </w:p>
    <w:p w:rsidR="00C2083D" w:rsidRDefault="00C2083D" w:rsidP="00C2083D">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Возможно размещение сооружений на тротуарах шириной более 4,5 м (улицы общегородского значения) и более 3 м (улицы районного и местного значения) при условии, что фактическая интенсивность движения пешеходов в час "пик" в двух направлениях не превышает 700 пеш./час на одну полосу движения, равную 0,75 м.</w:t>
      </w:r>
    </w:p>
    <w:p w:rsidR="00C2083D" w:rsidRDefault="00C2083D" w:rsidP="00C2083D">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C2083D" w:rsidRDefault="00C2083D" w:rsidP="00C2083D">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Размещение остановочных павильонов рекомендуется предусматривать в местах остановок наземного пассажирского транспорта. Для установки павильона рекомендуется предусматривать площадку с твердыми видами покрытия размером 2,0 x 5,0 м и более. Расстояние от края проезжей части до ближайшей конструкции павильона рекомендуется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руководствоваться соответствующими ГОСТ и СНиП.</w:t>
      </w:r>
    </w:p>
    <w:p w:rsidR="00C2083D" w:rsidRDefault="00C2083D" w:rsidP="00C2083D">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w:t>
      </w:r>
      <w:r>
        <w:rPr>
          <w:rFonts w:ascii="Times New Roman" w:hAnsi="Times New Roman"/>
          <w:sz w:val="24"/>
          <w:szCs w:val="24"/>
        </w:rPr>
        <w:lastRenderedPageBreak/>
        <w:t>(парках, садах), в местах установки городских АЗС, на автостоянках, а также - при некапитальных нестационарных сооружениях питания. Следует учитывать, что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C2083D" w:rsidRDefault="00C2083D" w:rsidP="00C2083D">
      <w:pPr>
        <w:pStyle w:val="1"/>
        <w:keepNext/>
        <w:keepLines/>
        <w:numPr>
          <w:ilvl w:val="1"/>
          <w:numId w:val="18"/>
        </w:numPr>
        <w:spacing w:before="0" w:beforeAutospacing="0" w:after="0" w:afterAutospacing="0"/>
        <w:ind w:left="0" w:firstLine="0"/>
        <w:jc w:val="center"/>
        <w:rPr>
          <w:sz w:val="24"/>
          <w:szCs w:val="24"/>
        </w:rPr>
      </w:pPr>
      <w:bookmarkStart w:id="15" w:name="_Toc472352455"/>
      <w:r>
        <w:rPr>
          <w:sz w:val="24"/>
          <w:szCs w:val="24"/>
        </w:rPr>
        <w:t>Оформление и оборудование зданий и сооружений</w:t>
      </w:r>
      <w:bookmarkEnd w:id="15"/>
    </w:p>
    <w:p w:rsidR="00C2083D" w:rsidRDefault="00C2083D" w:rsidP="00C2083D">
      <w:pPr>
        <w:spacing w:after="0" w:line="240" w:lineRule="auto"/>
        <w:rPr>
          <w:rFonts w:ascii="Times New Roman" w:hAnsi="Times New Roman"/>
          <w:sz w:val="24"/>
          <w:szCs w:val="24"/>
        </w:rPr>
      </w:pPr>
    </w:p>
    <w:p w:rsidR="00C2083D" w:rsidRDefault="00C2083D" w:rsidP="00C2083D">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Проектирование оформления и оборудования зданий и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rsidR="00C2083D" w:rsidRDefault="00C2083D" w:rsidP="00C2083D">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Колористическое решение зданий и сооружений рекомендуется проектировать с учетом концепции общего цветового решения застройки улиц и территорий муниципального образования.</w:t>
      </w:r>
    </w:p>
    <w:p w:rsidR="00C2083D" w:rsidRDefault="00C2083D" w:rsidP="00C2083D">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Возможность остекления лоджий и балконов, замены рам, окраски стен в исторических центрах населенных пунктов рекомендуется устанавливать в составе градостроительного регламента.</w:t>
      </w:r>
    </w:p>
    <w:p w:rsidR="00C2083D" w:rsidRDefault="00C2083D" w:rsidP="00C2083D">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Размещение наружных кондиционеров и антенн-"тарелок" на зданиях, расположенных вдоль магистральных улиц населенного пункта, рекомендуется предусматривать со стороны дворовых фасадов.</w:t>
      </w:r>
    </w:p>
    <w:p w:rsidR="00C2083D" w:rsidRDefault="00C2083D" w:rsidP="00C2083D">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На зданиях и сооружениях населенного пункта рекомендуется предусматривать размещение следующих домовых знаков: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улично-дорожной сети.</w:t>
      </w:r>
    </w:p>
    <w:p w:rsidR="00C2083D" w:rsidRDefault="00C2083D" w:rsidP="00C2083D">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Для обеспечения поверхностного водоотвода от зданий и сооружений по их периметру рекомендуется предусматривать устройство отмостки с надежной гидроизоляцией. Уклон отмостки рекомендуется принимать не менее 10 промилле в сторону от здания. Ширину отмостки для зданий и сооружений рекомендуется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C2083D" w:rsidRDefault="00C2083D" w:rsidP="00C2083D">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При организации стока воды со скатных крыш через водосточные трубы рекомендуется:</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не допускать высоты свободного падения воды из выходного отверстия трубы более 200 мм;</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предусматривать устройство дренажа в местах стока воды из трубы на газон или иные мягкие виды покрытия.</w:t>
      </w:r>
    </w:p>
    <w:p w:rsidR="00C2083D" w:rsidRDefault="00C2083D" w:rsidP="00C2083D">
      <w:pPr>
        <w:numPr>
          <w:ilvl w:val="2"/>
          <w:numId w:val="18"/>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 xml:space="preserve">Входные (участки входов в здания) группы зданий жилого и общественного назначения рекомендуется оборудовать осветительным оборудованием, навесом </w:t>
      </w:r>
      <w:r>
        <w:rPr>
          <w:rFonts w:ascii="Times New Roman" w:hAnsi="Times New Roman"/>
          <w:sz w:val="24"/>
          <w:szCs w:val="24"/>
        </w:rPr>
        <w:lastRenderedPageBreak/>
        <w:t>(козырьком),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C2083D" w:rsidRDefault="00C2083D" w:rsidP="00C2083D">
      <w:pPr>
        <w:numPr>
          <w:ilvl w:val="2"/>
          <w:numId w:val="18"/>
        </w:numPr>
        <w:spacing w:after="0" w:line="240" w:lineRule="auto"/>
        <w:ind w:left="0"/>
        <w:contextualSpacing/>
        <w:jc w:val="both"/>
        <w:rPr>
          <w:rFonts w:ascii="Times New Roman" w:hAnsi="Times New Roman"/>
          <w:sz w:val="24"/>
          <w:szCs w:val="24"/>
        </w:rPr>
      </w:pPr>
      <w:r>
        <w:rPr>
          <w:rFonts w:ascii="Times New Roman" w:hAnsi="Times New Roman"/>
          <w:sz w:val="24"/>
          <w:szCs w:val="24"/>
        </w:rPr>
        <w:t>Рекомендуется предусматривать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rsidR="00C2083D" w:rsidRDefault="00C2083D" w:rsidP="00C2083D">
      <w:pPr>
        <w:numPr>
          <w:ilvl w:val="2"/>
          <w:numId w:val="18"/>
        </w:numPr>
        <w:spacing w:after="0" w:line="240" w:lineRule="auto"/>
        <w:ind w:left="0"/>
        <w:contextualSpacing/>
        <w:jc w:val="both"/>
        <w:rPr>
          <w:rFonts w:ascii="Times New Roman" w:hAnsi="Times New Roman"/>
          <w:sz w:val="24"/>
          <w:szCs w:val="24"/>
        </w:rPr>
      </w:pPr>
      <w:r>
        <w:rPr>
          <w:rFonts w:ascii="Times New Roman" w:hAnsi="Times New Roman"/>
          <w:sz w:val="24"/>
          <w:szCs w:val="24"/>
        </w:rPr>
        <w:t>Возможно допускать 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пешеходного потока. В этом случае следует предусматривать наличие разделяющих элементов (стационарного или переносного ограждения), контейнерного озеленения.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4.12.11.В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 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4.12.12.Для защиты пешеходов и выступающих стеклянных витрин от падения снежного настила и сосулек с края крыши рекомендуется предусматривать установку специальных защитных сеток на уровне второго этажа. Для предотвращения образования сосулек рекомендуется применение электрического контура по внешнему периметру крыши.</w:t>
      </w:r>
    </w:p>
    <w:p w:rsidR="00C2083D" w:rsidRDefault="00C2083D" w:rsidP="00C2083D">
      <w:pPr>
        <w:pStyle w:val="1"/>
        <w:keepNext/>
        <w:keepLines/>
        <w:spacing w:before="0" w:beforeAutospacing="0" w:after="0" w:afterAutospacing="0"/>
        <w:jc w:val="center"/>
        <w:rPr>
          <w:sz w:val="24"/>
          <w:szCs w:val="24"/>
        </w:rPr>
      </w:pPr>
      <w:bookmarkStart w:id="16" w:name="_Toc472352456"/>
      <w:r>
        <w:rPr>
          <w:sz w:val="24"/>
          <w:szCs w:val="24"/>
        </w:rPr>
        <w:t>4.13.Площадки</w:t>
      </w:r>
      <w:bookmarkEnd w:id="16"/>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На территории населенного пункта рекомендуется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рекомендуется согласовывать с уполномоченными органами охраны памятников, природопользования и охраны окружающей среды.</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4.13.1.Детские площадки</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Детские площадки обычно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 Расстояние от окон жилых домов и общественных зданий до границ детских площадок дошкольного возраста рекомендуется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преддошкольного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4.13.3.Площадки для игр детей на территориях жилого назначения рекомендуется проектировать из расчета 0,5 - 0,7 кв. м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городе.</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4.13.4. Площадки детей преддошкольного возраста могут иметь незначительные размеры (50 - 75 кв. м), размещаться отдельно или совмещаться с площадками для отдыха взрослых - в этом случае общую площадь площадки рекомендуется устанавливать не менее 80 кв. 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4.13.5.Оптимальный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4.13.6.Детские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СанПиН, площадок мусоросборников - 15 м, отстойно-разворотных площадок на конечных остановках маршрутов городского пассажирского транспорта - не менее 50 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4.13.7.При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4.13.8.обязательный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4.13.9.Мягкие виды покрытия (песчаное, уплотненное песчаное на грунтовом основании или гравийной крошке, мягкое резиновое или мягкое синтетическое) рекомендуется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пункту 4.7.2 настоящих Методических рекомендаций.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4.13.10.Для сопряжения поверхностей площадки и газона рекомендуется применять садовые бортовые камни со скошенными или закругленными краями.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4.13.11.Детские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4.13.12.Размещение игрового оборудования следует проектировать с учетом нормативных параметров безопасности.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4.13.13.Осветительное оборудование обычно должно функционировать в режиме освещения территории, на которой расположена площадка. Рекомендуется не допускать размещение осветительного оборудования на высоте менее 2,5 м.</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4.13.14.Площадки отдыха и досуга</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Площадки отдыха обычно предназначены для отдыха и проведения досуга взрослого населения, их следует размещать на участках жилой застройки, рекомендуется на озелененных территориях жилой группы и микрорайона, в парках и лесопарках. 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рекомендуется предусматривать полосу озеленения (кустарник, деревья) не менее 3 м. Расстояние от границы площадки отдыха до мест хранения автомобилей  принимается согласно СанПиН 2.2.1/2.1.1.1200, отстойно-разворотных площадок на конечных остановках маршрутов городского пассажирского транспорта - не менее 50 м. Расстояние от окон жилых домов до границ площадок тихого отдыха рекомендуется устанавливать не менее 10 м, площадок шумных настольных игр - не менее 25 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4.13.15. Площадки отдыха на жилых территориях рекомендуется проектировать из расчета 0,1 - 0,2 кв. м на жителя. Оптимальный размер площадки 50 - 100 кв. м, минимальный размер площадки отдыха - не менее 15 - 20 кв. м. </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4.13.16.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4.13.17.Покрытие площадки рекомендуется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4.13.18.Рекомендуется применять периметральное озеленение, одиночные посадки деревьев и кустарников, цветники, вертикальное и мобильное озеленение. Не допускается применение растений с ядовитыми плодами.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4.13.19. Функционирование осветительного оборудования рекомендуется обеспечивать в режиме освещения территории, на которой расположена площадка.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4.13.20.Минимальный размер площадки с установкой одного стола со скамьями для настольных игр рекомендуется устанавливать в пределах 12 - 15 кв. м.</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4.13.21.Спортивные площадки</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4.13.21.1.Спортивные площадки, предназначены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СанПиН 2.2.1/2.1.1.1200.</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4.13.21.2.Размещение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150 кв. м, школьного возраста (100 детей) - не менее 250 кв. 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4.13.21.3.Как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4.13.21.4. Озеленение рекомендуется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4.13.21.5.Площадки рекомендуется оборудовать сетчатым ограждением высотой 2,5 - 3 м, а в местах примыкания спортивных площадок друг к другу - высотой не менее 1,2 м.</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4.13.22.Площадки для установки мусоросборников</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4.13.22.1.Площадки для установки мусоросборных контейнеров - специально оборудованные места, предназначенные для сбора твердых коммунальных отходов (ТКО), должны быть спланированы с учетом концепции обращения с ТКО действующей в данном муниципальном образовании, не допускать разлета мусора по территории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ТКО, и должно соответствовать требованиям государственных санитарно-эпидемиологических правил и гигиенических нормативов и удобства для образователей отходов.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4.13.22.2.Площадки рекомендуется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рекомендуется предусматривать возможность удобного подъезда транспорта для очистки контейнеров и наличия разворотных площадок (12 м x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4.13.22.3.Размер площадки диктуется ее задачами, габаритами и количеством контейнеров, используемых для сбора отходов, но не более предусмотренных санитарно-эпидемиологическими требованиями.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4.13.22.4.Целесообразно площадку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4.13.22.5.Покрытие площадки следует устанавливать аналогичным покрытию транспортных проездов. Уклон покрытия площадки рекомендуется устанавливать составляющим 5 - 10% в сторону проезжей части, чтобы не допускать застаивания воды и скатывания контейнера. Контейнеры, оборудованные колесами для перемещения, должны также быть обеспечены соответствующими тормозными устройствами.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4.13.22.6.Сопряжение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1,0 - 1,2 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4.13.22.7.Функционирование осветительного оборудования рекомендуется устанавливать в режиме освещения прилегающей территории с высотой опор - не менее 3 м. Необходимое осветительное оборудование должно быть встроено в ограждение площадки и выполнено в антивандальном исполнении, с автоматическим включением по наступлении темного времени суток.</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4.13.22.8.Мероприятия по озеленению площадок для установки мусоросборников территорий рекомендуется производить только по проекту деревьями с высокой степенью фитонцидности, хорошо развитой кроной. Высоту свободного пространства над уровнем покрытия площадки до кроны рекомендуется предусматривать не менее 3,0 м. (высота стандартного штамба дерева из питомника 220-225 см) Допускается для визуальной изоляции площадок применение декоративных стенок, трельяжей или периметральной живой изгороди в виде высоких кустарников без плодов и ягод.(все кустарники имеют плоды)</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4.13.23.Площадки для выгула собак</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4.13.23.1.Площадки для выгула собак рекомендуется размещать на территориях общего пользования микрорайона и жилого района,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рекомендуется согласовывать с органами природопользования и охраны окружающей среды.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4.13.23.2.Размеры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Доступность площадок рекомендуется обеспечивать не более 400 м. На территории и микрорайонов с плотной жилой застройкой - не более 600 м. Расстояние от границы площадки до окон жилых и общественных зданий рекомендуется принимать не менее 25 м, а до участков детских учреждений, школ, детских, спортивных площадок, площадок отдыха - не менее 40 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4.13.23.3.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периметральное озеленение.</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4.13.23.4.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4.13.23.5.Ограждение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4.13.23.6. На территории площадки рекомендуется предусматривать информационный стенд с правилами пользования площадкой.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4.13.23.7.Озеленение рекомендуется проектировать из периметральных плотных посадок высокого кустарника в виде живой изгороди или вертикального озеленения.</w:t>
      </w:r>
    </w:p>
    <w:p w:rsidR="00C2083D" w:rsidRDefault="00C2083D" w:rsidP="00C2083D">
      <w:pPr>
        <w:spacing w:after="0" w:line="240" w:lineRule="auto"/>
        <w:jc w:val="both"/>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4.13.24.Площадки для дрессировки собак</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4.13.24.1. Площадки для дрессировки собак рекомендуется размещать на удалении от застройки жилого и общественного назначения не менее, чем на 50 м. Размещение площадки на территориях природного комплекса рекомендуется согласовывать с уполномоченными органами природопользования и охраны окружающей среды. Размер площадки рекомендуется принимать порядка 2000 кв. 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4.13.24.2.Как правило,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4.13.24.3. Покрытие площадки рекомендуется предусматривать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4.13.24.4.Ограждение, как правило,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4.13.24.5.Площадки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4.13.25.Площадки автостоянок</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4.13.25.1. На территории муниципального образования 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и др.).</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4.13.25.2. Следует учитывать, что расстояние от границ автостоянок до окон жилых и общественных заданий принимается в соответствии с СанПиН 2.2.1/2.1.1.1200. На площадках приобъектных автостоянок долю мест для автомобилей инвалидов рекомендуется проектировать согласно СНиП 35-01, блокировать по два или более мест без объемных разделителей, а лишь с обозначением границы прохода при помощи ярко-желтой разметки.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4.13.25.3.Следует учитывать, что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15 м от конца или начала посадочной площадки.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4.13.25.4. Как правило,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4.13.25.5. Покрытие площадок рекомендуется проектировать аналогичным покрытию транспортных проездов.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4.13.25.6.Сопряжение покрытия площадки с проездом рекомендуется выполнять в одном уровне без укладки бортового камня.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4.13.25.7. Разделительные элементы на площадках могут быть выполнены в виде разметки (белых полос), озелененных полос (газонов), контейнерного озеленения.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4.13.25.8. На площадках для хранения автомобилей населения и приобъектных желательно предусмотреть возможность зарядки электрического транспорта. </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4.13.25.9.При проектировании парковочной инфраструктуры рекомендуется применение разнообразных архитектурно-планировочных и дизайнерских приемов, обеспечивающих их интеграцию в структуру окружающего пространства, в том числе, с элементами озеленения и озеленения крыш.</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4.13.25.10. 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w:t>
      </w:r>
    </w:p>
    <w:p w:rsidR="00C2083D" w:rsidRDefault="00C2083D" w:rsidP="00C2083D">
      <w:pPr>
        <w:pStyle w:val="1"/>
        <w:keepNext/>
        <w:keepLines/>
        <w:spacing w:before="0" w:beforeAutospacing="0" w:after="0" w:afterAutospacing="0"/>
        <w:jc w:val="center"/>
        <w:rPr>
          <w:sz w:val="24"/>
          <w:szCs w:val="24"/>
        </w:rPr>
      </w:pPr>
      <w:bookmarkStart w:id="17" w:name="_Toc472352457"/>
      <w:r>
        <w:rPr>
          <w:sz w:val="24"/>
          <w:szCs w:val="24"/>
        </w:rPr>
        <w:t>4.14.Пешеходные коммуникации</w:t>
      </w:r>
      <w:bookmarkEnd w:id="17"/>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рекомендуется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4.14.2.При проектировании пешеходных коммуникаций продольный уклон рекомендуется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рекомендуется предусматривать устройство лестниц и пандусов.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4.14.3. В случае необходимости расширения тротуаров возможно устраивать пешеходные галереи в составе прилегающей застройки.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4.14.4. Необходимо обеспечить безопасность при пересечении пешеходных маршрутов с автомобильными проездами (освещенные и приподнятые над уровнем дороги пешеходные переходы) и велосипедными дорожками (зебра через велодорожки).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4.14.5. Покрытие пешеходных дорожек должны быть удобным при ходьбе и устойчивым к износу.</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4.14.6. Пешеходные дорожки и тротуары в составе активно используемых общественных пространств должны иметь достаточную ширину для обеспечения комфортной пропускной способности (предотвращение образования толпы в общественных местах).</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4.14.7.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4.14.8.. Пешеходные маршруты в составе общественных и полуприватных пространств должны быть хорошо просматриваемыми на всем протяжении из окон жилых домов.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4.14.9. Пешеходные маршруты должны быть хорошо освещены.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4.14.10.Пешеходные маршруты не должны быть прямолинейными и монотонными. Сеть пешеходных дорожек должна предусматривать возможности для альтернативных пешеходных маршрутов между двумя любыми точками города.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4.14.11. В составе общественных пространств необходимо резервировать парковочные места для маломобильных групп граждан.</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4.14.12. При планировании пешеходных маршрутов, общественных пространств (включая входные группы в здания) необходимо обеспечить отсутствие барьеров для передвижения </w:t>
      </w:r>
      <w:r>
        <w:rPr>
          <w:rFonts w:ascii="Times New Roman" w:hAnsi="Times New Roman"/>
          <w:sz w:val="24"/>
          <w:szCs w:val="24"/>
        </w:rPr>
        <w:lastRenderedPageBreak/>
        <w:t>маломобильных групп граждан за счет устройства пандусов, правильно спроектированных съездов с тротуаров, тактильной плитки и др.</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4.14.13. При планировании пешеходных маршрутов должно быть предусмотрено достаточное количество мест кратковременного отдыха (скамейки и пр.) для маломобильных граждан.</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4.14.14.Элементы благоустройства пешеходных маршрутов (скамейки, урны, малые архитектурные формы) и визуальные аттракторы должны быть спланированы с учетом интенсивности пешеходного движения.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4.14.15. Пешеходные маршруты должны быть озеленены.</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4.14.16.Основные пешеходные коммуникации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4.14.16.1.Основные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4.14.16.2.Трассировка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рекомендуется рассчитывать в зависимости от интенсивности пешеходного движения в часы "пик" и пропускной способности одной полосы движения. Трассировку пешеходных коммуникаций рекомендуется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4.14.16.3. Во всех случаях пересечения основных пешеходных коммуникаций с транспортными проездами рекомендуется устройство бордюрных пандусов. 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4.14.16.4. Рекомендуется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рекомендуется предусматривать уширения (разъездные площадки) для обеспечения передвижения инвалидов в креслах-колясках во встречных направлениях.</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4.14.16.5.Общая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4.14.16.6.Основные пешеходные коммуникации в составе объектов рекреации с рекреационной нагрузкой более 100 чел/га рекомендуется оборудовать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Длину площадки рекомендуется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4.14.16.7. Как правило, обязательный перечень элементов благоустройства территории на территории основных пешеходных коммуникаций включает: твердые виды покрытия, </w:t>
      </w:r>
      <w:r>
        <w:rPr>
          <w:rFonts w:ascii="Times New Roman" w:hAnsi="Times New Roman"/>
          <w:sz w:val="24"/>
          <w:szCs w:val="24"/>
        </w:rPr>
        <w:lastRenderedPageBreak/>
        <w:t>элементы сопряжения поверхностей, урны или малые контейнеры для мусора, осветительное оборудование, скамьи (на территории рекреаций).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4.14.16.8.Требования к покрытиям и конструкциям основных пешеходных коммуникаций рекомендуется устанавливать с возможностью их всесезонной эксплуатации, а при ширине 2,25 м и более - возможностью эпизодического проезда специализированных транспортных средств.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4.14.16.9.Возможно размещение некапитальных нестационарных сооружений.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4.15.Второстепенные пешеходные коммуникации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4.15.1.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1,0 - 1,5 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4.15.2. 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4.15.3. На дорожках скверов, бульваров, садов населенного пункта рекомендуется предусматривать твердые виды покрытия с элементами сопряжения. Рекомендуется мощение плиткой.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4.15.4. На дорожках крупных рекреационных объектов (парков, лесопарков) рекомендуется предусматривать различные виды мягкого или комбинированных покрытий, пешеходные тропы с естественным грунтовым покрытием.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4.16.Транспортные проезды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4.16.1.Транспортные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4.16.2. Проектирование транспортных проездов следует вести с учетом СНиП 2.05.02. При проектировании проездов следует обеспечивать сохранение или улучшение ландшафта и экологического состояния прилегающих территорий.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4.16.3.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4.16.4.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4.16.5.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4.16.6. Режим разрешения либо запрета на парковку на элементах улично-дорожной сети определяется с учетом их пропускной способности с применением методов транспортного моделирования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4.16.7. Дорожная сеть внутри микрорайона проектируется исходя из расчетной скорости движения не более 30 км/час с применением планировочных и инженерно-технических приемов ограничения скорости (узкие проезды, изгибы дорог, "лежачие полицейские" и пр.)</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4.16.8.При планировании значительных по площади пешеходных зон целесообразно оценить возможность сохранения возможности для движения автомобильного транспорта при условии исключения транзитного движения и постоянной парковки.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4.17.Транзитные зоны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4.17.1. На улицах с интенсивным автомобильным движением и  также присутствует постоянным активным потоком пешеходов мебель должна располагается так, чтобы не мешать пешеходам.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4.17.2. В целях экономии пространства декоративные украшения, например, кашпо с цветами, необходимо размещать сверху. Ввиду основного назначения тротуаров мебель в этих зонах должна иметь спокойный, достаточно строгий дизайн. </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4.18. Пешеходные зоны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4.18.1.Пешеходные зоны располагаются в основном в центре муниципального образования, а также в парках и скверах. Обстановка здесь спокойная и размеренная: люди неспешно гуляют, общаются, рассматривают окрестности. Вероятность вандализма в этих зонах снижена — активные действия хулигана обратят на себя внимание. Мебель на пешеходных улицах служит и для удобства, и для украшения — здесь уместны декоративные элементы и интересные детали.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4.18.2.Люди проводят в этих зонах много времени, что должно учитываться при подборе малых архитектурных форм. Например, парковые диваны должны иметь спинки и поручни на простои</w:t>
      </w:r>
      <w:r>
        <w:rPr>
          <w:rFonts w:ascii="Cambria Math" w:hAnsi="Cambria Math" w:cs="Cambria Math"/>
          <w:sz w:val="24"/>
          <w:szCs w:val="24"/>
        </w:rPr>
        <w:t>̆</w:t>
      </w:r>
      <w:r>
        <w:rPr>
          <w:rFonts w:ascii="Times New Roman" w:hAnsi="Times New Roman" w:cs="Times New Roman"/>
          <w:sz w:val="24"/>
          <w:szCs w:val="24"/>
        </w:rPr>
        <w:t xml:space="preserve"> скамье неудобно</w:t>
      </w:r>
      <w:r>
        <w:rPr>
          <w:rFonts w:ascii="Times New Roman" w:hAnsi="Times New Roman"/>
          <w:sz w:val="24"/>
          <w:szCs w:val="24"/>
        </w:rPr>
        <w:t xml:space="preserve"> долго сидеть. В некоторых местах отдыха необходимо устанавливать столы для игр.</w:t>
      </w:r>
    </w:p>
    <w:p w:rsidR="00C2083D" w:rsidRDefault="00C2083D" w:rsidP="00C2083D">
      <w:pPr>
        <w:pStyle w:val="1"/>
        <w:keepNext/>
        <w:keepLines/>
        <w:numPr>
          <w:ilvl w:val="0"/>
          <w:numId w:val="20"/>
        </w:numPr>
        <w:spacing w:before="0" w:beforeAutospacing="0" w:after="0" w:afterAutospacing="0"/>
        <w:ind w:left="0"/>
        <w:jc w:val="center"/>
        <w:rPr>
          <w:sz w:val="24"/>
          <w:szCs w:val="24"/>
        </w:rPr>
      </w:pPr>
      <w:bookmarkStart w:id="18" w:name="_Toc472352458"/>
      <w:r>
        <w:rPr>
          <w:sz w:val="24"/>
          <w:szCs w:val="24"/>
        </w:rPr>
        <w:t>5.БЛАГОУСТРОЙСТВО НА ТЕРРИТОРИЯХ ОБЩЕСТВЕННОГО НАЗНАЧЕНИЯ</w:t>
      </w:r>
      <w:bookmarkEnd w:id="18"/>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5.1.Общие положения</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примагистральные и специализированные общественные зоны муниципального образования.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5.1.1. 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5.1.2.  Проекты благоустройства территории общественных пространств могут быть получены в результате проведения творческих конкурсов и на основании предварительных предпроектных изысканий.  Качество проекта определяется уровнем комфорта пребывания, который обеспечивают предлагаемые решения и эстетическим качеством среды, также экологической обоснованностью, их удобством как мест коммуникации и общения, способностью привлекать посетителей, наличием возможностей для развития предпринимательства,  связанного с оказанием услуг общепита и стрит ритейла.</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5.2. Общественные пространства</w:t>
      </w:r>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примагистральных и многофункциональных зон, центров общегородского и локального значения.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5.2.2.Пешеходные коммуникации и пешеходные зоны обеспечивают пешеходные связи и передвижения по территории населенного пункта.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5.2.3.Участки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приобъектной территории, либо без нее, в этом </w:t>
      </w:r>
      <w:r>
        <w:rPr>
          <w:rFonts w:ascii="Times New Roman" w:hAnsi="Times New Roman"/>
          <w:sz w:val="24"/>
          <w:szCs w:val="24"/>
        </w:rPr>
        <w:lastRenderedPageBreak/>
        <w:t>случае границы участка рекомендуется устанавливать совпадающими с внешним контуром подошвы застройки зданий и сооружений.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5.2.4. Участки озеленения на территории общественных пространств муниципального образования рекомендуется проектировать в виде цветников, газонов, одиночных, групповых, рядовых посадок, вертикальных, многоярусных, мобильных форм озеленения.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5.2.5. Как правило, обязательный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 и т.п.).</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5.2.6.Рекомендуется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5.2.7.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5.2.8. Возможно на территории участков общественной застройки (при наличии приобъектных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rsidR="00C2083D" w:rsidRDefault="00C2083D" w:rsidP="00C2083D">
      <w:pPr>
        <w:spacing w:after="0" w:line="240" w:lineRule="auto"/>
        <w:jc w:val="both"/>
        <w:rPr>
          <w:rFonts w:ascii="Times New Roman" w:hAnsi="Times New Roman"/>
          <w:sz w:val="24"/>
          <w:szCs w:val="24"/>
        </w:rPr>
      </w:pPr>
    </w:p>
    <w:p w:rsidR="00C2083D" w:rsidRDefault="00C2083D" w:rsidP="00C2083D">
      <w:pPr>
        <w:pStyle w:val="1"/>
        <w:keepNext/>
        <w:keepLines/>
        <w:spacing w:before="0" w:beforeAutospacing="0" w:after="0" w:afterAutospacing="0"/>
        <w:jc w:val="center"/>
        <w:rPr>
          <w:sz w:val="24"/>
          <w:szCs w:val="24"/>
        </w:rPr>
      </w:pPr>
      <w:bookmarkStart w:id="19" w:name="_Toc472352459"/>
      <w:r>
        <w:rPr>
          <w:sz w:val="24"/>
          <w:szCs w:val="24"/>
        </w:rPr>
        <w:t>5.3. БЛАГОУСТРОЙСТВО НА ТЕРРИТОРИЯХ ЖИЛОГО НАЗНАЧЕНИЯ</w:t>
      </w:r>
      <w:bookmarkEnd w:id="19"/>
    </w:p>
    <w:p w:rsidR="00C2083D" w:rsidRDefault="00C2083D" w:rsidP="00C2083D">
      <w:pPr>
        <w:spacing w:after="0" w:line="240" w:lineRule="auto"/>
        <w:jc w:val="center"/>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5.3.1.Общие положения</w:t>
      </w:r>
    </w:p>
    <w:p w:rsidR="00C2083D" w:rsidRDefault="00C2083D" w:rsidP="00C2083D">
      <w:pPr>
        <w:spacing w:after="0" w:line="240" w:lineRule="auto"/>
        <w:ind w:firstLine="709"/>
        <w:jc w:val="both"/>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C2083D" w:rsidRDefault="00C2083D" w:rsidP="00C2083D">
      <w:pPr>
        <w:spacing w:after="0" w:line="240" w:lineRule="auto"/>
        <w:ind w:firstLine="709"/>
        <w:jc w:val="both"/>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5.3.2.Общественные пространства</w:t>
      </w:r>
    </w:p>
    <w:p w:rsidR="00C2083D" w:rsidRDefault="00C2083D" w:rsidP="00C2083D">
      <w:pPr>
        <w:spacing w:after="0" w:line="240" w:lineRule="auto"/>
        <w:ind w:firstLine="709"/>
        <w:jc w:val="both"/>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5.3.2.1. Учреждения обслуживания жилых групп, микрорайонов, жилых районов рекомендуется оборудовать площадками при входах. Для учреждений обслуживания с большим количеством посетителей (торговые центры, рынки, поликлиники, отделения милиции) следует предусматривать устройство приобъектных автостоянок. На участках отделения милиции, пожарных депо, подстанций скорой помощи, рынков, объектов городского значения, расположенных на территориях жилого назначения, возможно предусматривать различные по высоте металлические ограждения.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5.3.2.2. Как правило,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5.3.2.3.Рекомендуется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5.3.2.4. Возможно размещение средств наружной рекламы, некапитальных нестационарных сооружений.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5.3.2.5.Озелененные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5.3.2.6.Вся территория общественных пространств на территориях жилого назначения должна быть разделена на зоны, предназначенные для выполнения базовых функций (рекреационная, транспортная, хозяйственная и пр.). В границах полуприватных пространств не должно быть территорий с неопределенным функциональным назначением.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5.3.2.7. При функциональном зонировании ограниченных по площади общественных пространств на территориях жилого назначения учитывается функциональное наполнение и территориальные резервы прилегающих общественных пространств.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5.3.2.8. 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отдается рекреационная функция. При этом для решения транспортной функции применяются специальные инженерно-технические сооружения (паркинги).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5.3.2.9. При планировке и застройке микрорайона рекомендуется проводить открытые архитектурные конкурсы, привлекать различных проектировщиков и застройщиков.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5.3.2.10. Безопасность общественных пространств на территориях жилого назначения обеспечивается их просматриваемостью со стороны окон жилых домов, а также со стороны прилегающих общественных пространств в сочетании с освещенностью. При проектировании зданий рекомендуется обеспечить просматриваемость снаружи внутридомовых полуприватных зон (входные группы, лифты, лестничные площадки и пролеты, коридоры).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5.3.2.11. Площадь непросматриваемых ("слепых") зон необходимо свести к минимуму. Их рекомендуется оборудовать техническими средствами безопасности (камеры видеонаблюдения, "тревожные" кнопки), предусматривать размещение службы консъержей, лифтеров, охраны.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5.3.2.12.Общественные пространства на территориях жилого назначения должны быть спроектированы с применением элементов ландшафтного дизайна с учетом сезонных природных факторов </w:t>
      </w:r>
    </w:p>
    <w:p w:rsidR="00C2083D" w:rsidRDefault="00C2083D" w:rsidP="00C2083D">
      <w:pPr>
        <w:spacing w:after="0" w:line="240" w:lineRule="auto"/>
        <w:ind w:firstLine="709"/>
        <w:jc w:val="both"/>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5.4.Участки жилой застройки</w:t>
      </w:r>
    </w:p>
    <w:p w:rsidR="00C2083D" w:rsidRDefault="00C2083D" w:rsidP="00C2083D">
      <w:pPr>
        <w:spacing w:after="0" w:line="240" w:lineRule="auto"/>
        <w:ind w:firstLine="709"/>
        <w:jc w:val="both"/>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5.4.1.Проектирование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На территории участка жилой застройки с коллективным пользованием придомовой территорией (многоквартирная застройка) рекомендуется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рекомендуется в границах участка размещение </w:t>
      </w:r>
      <w:r>
        <w:rPr>
          <w:rFonts w:ascii="Times New Roman" w:hAnsi="Times New Roman"/>
          <w:sz w:val="24"/>
          <w:szCs w:val="24"/>
        </w:rPr>
        <w:lastRenderedPageBreak/>
        <w:t>спортивных площадок и площадок для игр детей школьного возраста, площадок для выгула собак.</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5.4.2.Как правило,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5.4.3.Озеленение жилого участка рекомендуется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5.4.4. Возможно ограждение участка жилой застройки, если оно не противоречит условиям размещения жилых участков вдоль магистральных улиц.</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5.4.5.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рекомендуется проектировать с учетом градостроительных условий и требований их размещения.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5.4.6.На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w:t>
      </w:r>
    </w:p>
    <w:p w:rsidR="00C2083D" w:rsidRDefault="00C2083D" w:rsidP="00C2083D">
      <w:pPr>
        <w:spacing w:after="0" w:line="240" w:lineRule="auto"/>
        <w:ind w:firstLine="709"/>
        <w:jc w:val="both"/>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5.5.Участки детских садов и школ</w:t>
      </w:r>
    </w:p>
    <w:p w:rsidR="00C2083D" w:rsidRDefault="00C2083D" w:rsidP="00C2083D">
      <w:pPr>
        <w:spacing w:after="0" w:line="240" w:lineRule="auto"/>
        <w:ind w:firstLine="709"/>
        <w:jc w:val="both"/>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На территории участков детских садов и школ рекомендуется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озелененные и другие территории и сооружения.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5.5.1.Как правило,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5.5.2.В качестве твердых видов покрытий рекомендуется применение цементобетона и плиточного мощения.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5.5.3.При озеленении территории детских садов и школ рекомендуется не использовать растения с ядовитыми плодами, а также с колючками и шипами.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5.5.4. При проектировании инженерных коммуникаций квартала рекомендуется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Рекомендуется не допускать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5.5.5.Рекомендуется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C2083D" w:rsidRDefault="00C2083D" w:rsidP="00C2083D">
      <w:pPr>
        <w:spacing w:after="0" w:line="240" w:lineRule="auto"/>
        <w:ind w:firstLine="709"/>
        <w:jc w:val="both"/>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5.6.Участки длительного и кратковременного хранения автотранспортных средств</w:t>
      </w:r>
    </w:p>
    <w:p w:rsidR="00C2083D" w:rsidRDefault="00C2083D" w:rsidP="00C2083D">
      <w:pPr>
        <w:spacing w:after="0" w:line="240" w:lineRule="auto"/>
        <w:ind w:firstLine="709"/>
        <w:jc w:val="both"/>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5.6.1.На участке длительного и кратковременного хранения автотранспортных средств рекомендуется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рекомендуется устанавливать не пересекающимися с основными направлениями пешеходных путей. Рекомендуется не допускать организации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рекомендуется изолировать от остальной территории полосой зеленых насаждений шириной не менее 3 м. Въезды и выезды, как правило, должны иметь закругления бортов тротуаров и газонов радиусом не менее 8 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5.6.2. Как правило, обязательный перечень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5.6.3. На пешеходных дорожках рекомендуется предусматривать съезд - бордюрный пандус - на уровень проезда (не менее одного на участок).</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5.6.4. Рекомендуется формировать посадки густого высокорастущего кустарника с высокой степенью фитонцидности и посадки деревьев вдоль границ участка, а также интенсивное использование деревьев с высоко поднятой кроной для защиты от излишней инсоляции и перегрева территорий хранения автотранспортных средств.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5.6.5. Благоустройство участка территории, автостоянок рекомендуется представлять твердым видом покрытия дорожек и проездов, осветительным оборудованием. Гаражные сооружения или отсеки рекомендуется предусматривать унифицированными, с элементами озеленения и размещением ограждений.</w:t>
      </w:r>
    </w:p>
    <w:p w:rsidR="00C2083D" w:rsidRDefault="00C2083D" w:rsidP="00C2083D">
      <w:pPr>
        <w:spacing w:after="0" w:line="240" w:lineRule="auto"/>
        <w:contextualSpacing/>
        <w:jc w:val="both"/>
        <w:rPr>
          <w:rFonts w:ascii="Times New Roman" w:hAnsi="Times New Roman"/>
          <w:sz w:val="24"/>
          <w:szCs w:val="24"/>
        </w:rPr>
      </w:pPr>
    </w:p>
    <w:p w:rsidR="00C2083D" w:rsidRDefault="00C2083D" w:rsidP="00C2083D">
      <w:pPr>
        <w:pStyle w:val="1"/>
        <w:keepNext/>
        <w:keepLines/>
        <w:spacing w:before="0" w:beforeAutospacing="0" w:after="0" w:afterAutospacing="0"/>
        <w:jc w:val="center"/>
        <w:rPr>
          <w:sz w:val="24"/>
          <w:szCs w:val="24"/>
        </w:rPr>
      </w:pPr>
      <w:bookmarkStart w:id="20" w:name="_Toc472352460"/>
      <w:r>
        <w:rPr>
          <w:sz w:val="24"/>
          <w:szCs w:val="24"/>
        </w:rPr>
        <w:t xml:space="preserve"> 5.7.БЛАГОУСТРОЙСТВО ТЕРРИТОРИЙ РЕКРЕАЦИОННОГО НАЗНАЧЕНИЯ</w:t>
      </w:r>
      <w:bookmarkEnd w:id="20"/>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5.7.1.Общие положения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5.7.2.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рекомендуется проектировать в соответствии с историко-культурным регламентом территории, на которой он расположен (при его наличии).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5.7.2. 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рекомендуется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5.7.3. При реконструкции объектов рекреации рекомендуется предусматривать:</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xml:space="preserve">-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w:t>
      </w:r>
      <w:r>
        <w:rPr>
          <w:rFonts w:ascii="Times New Roman" w:hAnsi="Times New Roman"/>
          <w:sz w:val="24"/>
          <w:szCs w:val="24"/>
        </w:rPr>
        <w:lastRenderedPageBreak/>
        <w:t>рекреационной нагрузки, режимов использования и мероприятий благоустройства для различных зон лесопарка;</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для бульваров и скверов: формирование групп и куртин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5.7.4. Проектирование инженерных коммуникаций на территориях рекреационного назначения рекомендуется вести с учетом экологических особенностей территории, преимущественно в проходных коллекторах или в обход объекта рекреации.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5.8. Зоны отдыха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Зоны отдыха - территории, предназначенные и обустроенные для организации активного массового отдыха, купания и рекреации.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5.8.1. При проектировании зон отдыха в прибрежной части водоемов площадь пляжа и протяженность береговой линии пляжей обычно принимаются по расчету количества посетителей.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5.8.2. 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располагают рядом со 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5.8.3. Обязательный перечень элементов благоустройства на территории зоны отдыха, как правило,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5.8.4. При проектировании озеленения территории объектов рекомендуется обеспечивать:</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-произвести оценку существующей растительности, состояния древесных растений и травянистого покрова;</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-произвести выявление сухих поврежденных вредителями древесных растений, разработать мероприятия по их удалению с объектов,</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сохранение травяного покрова, древесно-кустарниковой и прибрежной растительности не менее, чем на 80 % общей площади зоны отдыха;</w:t>
      </w:r>
    </w:p>
    <w:p w:rsidR="00C2083D" w:rsidRDefault="00C2083D" w:rsidP="00C2083D">
      <w:pPr>
        <w:spacing w:after="0" w:line="240" w:lineRule="auto"/>
        <w:ind w:firstLine="720"/>
        <w:jc w:val="both"/>
        <w:rPr>
          <w:rFonts w:ascii="Times New Roman" w:hAnsi="Times New Roman"/>
          <w:sz w:val="24"/>
          <w:szCs w:val="24"/>
        </w:rPr>
      </w:pPr>
      <w:r>
        <w:rPr>
          <w:rFonts w:ascii="Times New Roman" w:hAnsi="Times New Roman"/>
          <w:sz w:val="24"/>
          <w:szCs w:val="24"/>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C2083D" w:rsidRDefault="00C2083D" w:rsidP="00C2083D">
      <w:pPr>
        <w:spacing w:after="0" w:line="240" w:lineRule="auto"/>
        <w:ind w:firstLine="709"/>
        <w:jc w:val="both"/>
        <w:rPr>
          <w:rFonts w:ascii="Times New Roman" w:hAnsi="Times New Roman"/>
          <w:sz w:val="24"/>
          <w:szCs w:val="24"/>
        </w:rPr>
      </w:pPr>
      <w:r>
        <w:rPr>
          <w:rFonts w:ascii="Times New Roman" w:hAnsi="Times New Roman"/>
          <w:sz w:val="24"/>
          <w:szCs w:val="24"/>
        </w:rPr>
        <w:t>- недопущение использования территории зоны отдыха для иных целей (выгуливания собак, устройства игровых городков, аттракционов и т.п.).</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5.8.5.Возможно размещение ограждения, уличного технического оборудования (торговые тележки "вода", "мороженое"). Возможно размещение некапитальных нестационарных сооружений мелкорозничной торговли и питания, туалетных кабин.</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5.9.Парки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5.9.1 На территории муниципального образования проектируются следующие виды парков: многофункциональные, специализированные, парки жилых районов. </w:t>
      </w:r>
    </w:p>
    <w:p w:rsidR="00C2083D" w:rsidRDefault="00C2083D" w:rsidP="00C2083D">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 ландшафтно-генетическим условиям - парки на пересеченном рельефе, парки по берегам водоёмов, рек, парки на территориях, занятых лесными насаждениями. </w:t>
      </w:r>
    </w:p>
    <w:p w:rsidR="00C2083D" w:rsidRDefault="00C2083D" w:rsidP="00C2083D">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Проектирование благоустройства территории парка зависит от его функционального назначения. </w:t>
      </w:r>
    </w:p>
    <w:p w:rsidR="00C2083D" w:rsidRDefault="00C2083D" w:rsidP="00C2083D">
      <w:pPr>
        <w:spacing w:after="0" w:line="240" w:lineRule="auto"/>
        <w:ind w:firstLine="709"/>
        <w:jc w:val="both"/>
        <w:rPr>
          <w:rFonts w:ascii="Times New Roman" w:hAnsi="Times New Roman"/>
          <w:sz w:val="24"/>
          <w:szCs w:val="24"/>
        </w:rPr>
      </w:pPr>
      <w:r>
        <w:rPr>
          <w:rFonts w:ascii="Times New Roman" w:hAnsi="Times New Roman"/>
          <w:sz w:val="24"/>
          <w:szCs w:val="24"/>
        </w:rPr>
        <w:t>При проектировании парка на территории 10 га и более рекомендуется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5.9.2.Многофункциональный парк</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5.9.2.1.Многофункциональный парк обычно предназначен для периодического массового отдыха, развлечения, активного и тихого отдыха, устройства аттракционов для взрослых и детей.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5.9.2.2.На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Как правило,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 о зоне парка или о парке в целом, административно-хозяйственную зону, теплицы.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5.9.2.3.Возможно размещение некапитальных нестационарных сооружений мелкорозничной торговли и питания, туалетных кабин.</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5.9.3.Специализированные парки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5.9.3.1.Специализированные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5.9.3.2.Как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5.9.4.Парк жилого района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5.9.4.1 Парк жилого района обычно предназначен для организации активного и тихого отдыха населения жилого района. На территории парка следует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5.9.4.2. Как правило,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5.9.4.3.При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w:t>
      </w:r>
      <w:r>
        <w:rPr>
          <w:rFonts w:ascii="Times New Roman" w:hAnsi="Times New Roman"/>
          <w:sz w:val="24"/>
          <w:szCs w:val="24"/>
        </w:rPr>
        <w:lastRenderedPageBreak/>
        <w:t>рекомендуется предусматривать цветочное оформление с использованием видов растений, характерных для данной климатической зоны.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5.9.4.4.Возможно предусматривать ограждение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C2083D" w:rsidRDefault="00C2083D" w:rsidP="00C2083D">
      <w:pPr>
        <w:spacing w:after="0" w:line="240" w:lineRule="auto"/>
        <w:ind w:firstLine="709"/>
        <w:jc w:val="both"/>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5.10.Сады </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5.10.1.На территории населенного пункта рекомендуется формировать следующие виды садов: сады отдыха и прогулок, сады при сооружениях, сады-выставки, сады на крышах и др.</w:t>
      </w:r>
    </w:p>
    <w:p w:rsidR="00C2083D" w:rsidRDefault="00C2083D" w:rsidP="00C2083D">
      <w:pPr>
        <w:tabs>
          <w:tab w:val="num" w:pos="1620"/>
        </w:tabs>
        <w:spacing w:after="0" w:line="240" w:lineRule="auto"/>
        <w:contextualSpacing/>
        <w:jc w:val="both"/>
        <w:rPr>
          <w:rFonts w:ascii="Times New Roman" w:hAnsi="Times New Roman"/>
          <w:sz w:val="24"/>
          <w:szCs w:val="24"/>
        </w:rPr>
      </w:pPr>
      <w:r>
        <w:rPr>
          <w:rFonts w:ascii="Times New Roman" w:hAnsi="Times New Roman"/>
          <w:sz w:val="24"/>
          <w:szCs w:val="24"/>
        </w:rPr>
        <w:t xml:space="preserve">                    5.10.1.Сад отдыха и прогулок</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5.10.1.Сад отдыха и прогулок обычно предназначен для организации кратковременного отдыха населения. Допускается транзитное пешеходное движение по территории сада.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5.10.2.Как правило,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5.10.3.Рекомендуется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5.10.4.Возможно предусматривать размещение ограждения, некапитальных нестационарных сооружений питания (летние кафе).</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5.10.5.Сады при зданиях и сооружениях</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Сады при зданиях и сооружениях обычно формируются у зданий общественных организаций, зрелищных учреждений и других зданий и сооружений общественного назначения. Планировочная структура сада, как правило, должна обеспечивать рациональные подходы к объекту и быструю эвакуацию посетителей.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5.10.6.Бульвары, скверы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Бульвары и скверы важнейшие объекты пространственной городской среды и структурные элементы системы озеленения города, предназначены для организации кратковременного отдыха, прогулок, транзитных пешеходных передвижений.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5.10.7. Как правило,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5.10.8. Рекомендуется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5.10.9. При разработке проекта   благоустройства и озеленения территории бульваров рекомендуется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рекомендуется использовать приемы зрительного расширения озеленяемого пространства.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5.10.10.Возможно размещение технического оборудования (тележки "вода", "мороженое").</w:t>
      </w:r>
    </w:p>
    <w:p w:rsidR="00C2083D" w:rsidRDefault="00C2083D" w:rsidP="00C2083D">
      <w:pPr>
        <w:pStyle w:val="1"/>
        <w:keepNext/>
        <w:keepLines/>
        <w:spacing w:before="0" w:beforeAutospacing="0" w:after="0" w:afterAutospacing="0"/>
        <w:jc w:val="center"/>
        <w:rPr>
          <w:sz w:val="24"/>
          <w:szCs w:val="24"/>
        </w:rPr>
      </w:pPr>
      <w:bookmarkStart w:id="21" w:name="_Toc472352461"/>
      <w:r>
        <w:rPr>
          <w:color w:val="943634" w:themeColor="accent2" w:themeShade="BF"/>
          <w:sz w:val="24"/>
          <w:szCs w:val="24"/>
        </w:rPr>
        <w:t xml:space="preserve"> 5.11</w:t>
      </w:r>
      <w:r>
        <w:rPr>
          <w:sz w:val="24"/>
          <w:szCs w:val="24"/>
        </w:rPr>
        <w:t>. БЛАГОУСТРОЙСТВО НА ТЕРРИТОРИЯХ ПРОИЗВОДСТВЕННОГО НАЗНАЧЕНИЯ</w:t>
      </w:r>
      <w:bookmarkEnd w:id="21"/>
    </w:p>
    <w:p w:rsidR="00C2083D" w:rsidRDefault="00C2083D" w:rsidP="00C2083D">
      <w:pPr>
        <w:numPr>
          <w:ilvl w:val="1"/>
          <w:numId w:val="22"/>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Общие положения</w:t>
      </w:r>
    </w:p>
    <w:p w:rsidR="00C2083D" w:rsidRDefault="00C2083D" w:rsidP="00C2083D">
      <w:pPr>
        <w:numPr>
          <w:ilvl w:val="2"/>
          <w:numId w:val="22"/>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lastRenderedPageBreak/>
        <w:t xml:space="preserve">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w:t>
      </w:r>
    </w:p>
    <w:p w:rsidR="00C2083D" w:rsidRDefault="00C2083D" w:rsidP="00C2083D">
      <w:pPr>
        <w:numPr>
          <w:ilvl w:val="1"/>
          <w:numId w:val="22"/>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Озелененные территории санитарно-защитных зон</w:t>
      </w:r>
    </w:p>
    <w:p w:rsidR="00C2083D" w:rsidRDefault="00C2083D" w:rsidP="00C2083D">
      <w:pPr>
        <w:numPr>
          <w:ilvl w:val="2"/>
          <w:numId w:val="22"/>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СанПиН 2.2.1/2.1.1.1200.</w:t>
      </w:r>
    </w:p>
    <w:p w:rsidR="00C2083D" w:rsidRDefault="00C2083D" w:rsidP="00C2083D">
      <w:pPr>
        <w:numPr>
          <w:ilvl w:val="2"/>
          <w:numId w:val="22"/>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Как правило,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C2083D" w:rsidRDefault="00C2083D" w:rsidP="00C2083D">
      <w:pPr>
        <w:numPr>
          <w:ilvl w:val="2"/>
          <w:numId w:val="22"/>
        </w:numPr>
        <w:spacing w:after="0" w:line="240" w:lineRule="auto"/>
        <w:ind w:left="0" w:firstLine="720"/>
        <w:contextualSpacing/>
        <w:jc w:val="both"/>
        <w:rPr>
          <w:rFonts w:ascii="Times New Roman" w:hAnsi="Times New Roman"/>
          <w:sz w:val="24"/>
          <w:szCs w:val="24"/>
        </w:rPr>
      </w:pPr>
      <w:r>
        <w:rPr>
          <w:rFonts w:ascii="Times New Roman" w:hAnsi="Times New Roman"/>
          <w:sz w:val="24"/>
          <w:szCs w:val="24"/>
        </w:rPr>
        <w:t>Озеленение рекомендуется формировать в виде живописных композиций, исключающих однообразие и монотонность.</w:t>
      </w:r>
    </w:p>
    <w:p w:rsidR="00C2083D" w:rsidRDefault="00C2083D" w:rsidP="00C2083D">
      <w:pPr>
        <w:pStyle w:val="1"/>
        <w:keepNext/>
        <w:keepLines/>
        <w:numPr>
          <w:ilvl w:val="0"/>
          <w:numId w:val="22"/>
        </w:numPr>
        <w:spacing w:before="0" w:beforeAutospacing="0" w:after="0" w:afterAutospacing="0"/>
        <w:ind w:left="0"/>
        <w:jc w:val="center"/>
        <w:rPr>
          <w:sz w:val="24"/>
          <w:szCs w:val="24"/>
        </w:rPr>
      </w:pPr>
      <w:bookmarkStart w:id="22" w:name="_Toc472352462"/>
      <w:r>
        <w:rPr>
          <w:sz w:val="24"/>
          <w:szCs w:val="24"/>
        </w:rPr>
        <w:t>ОБЪЕКТЫ БЛАГОУСТРОЙСТВА НА ТЕРРИТОРИЯХ ТРАНСПОРТНОЙ И ИНЖЕНЕРНОЙ ИНФРАСТРУКТУРЫ</w:t>
      </w:r>
      <w:bookmarkEnd w:id="22"/>
    </w:p>
    <w:p w:rsidR="00C2083D" w:rsidRDefault="00C2083D" w:rsidP="00C2083D">
      <w:pPr>
        <w:spacing w:after="0" w:line="240" w:lineRule="auto"/>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6.1.Общие положения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6.1.1.Объектами нормирования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 технические зоны метрополитена.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Проектирование комплексного благоустройства на территориях транспортных и инженерных коммуникаций города следует вести с учетом СНиП 35-01, СНиП 2.05.02, ГОСТ Р 52289, ГОСТ Р 52290-2004, ГОСТ Р 51256,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города в границах УДС рекомендуется вести преимущественно в проходных коллекторах.</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6.2.Улицы и дороги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6.2.1. Улицы и дороги на территории населенного пункта по назначению и транспортным характеристикам обычно подразделяются на магистральные улицы общегородского и районного значения, улицы и дороги местного значения.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Как правило,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6.2.2.Виды и конструкции дорожного покрытия проектируются с учетом категории улицы и обеспечением безопасности движения. Для проектирования озеленения улиц и дорог рекомендуется устанавливать минимальные расстояния от посадок до сетей подземных коммуникаций и прочих сооружений улично-дорожной сети в соответствии со СНиПами. 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в соответствии с ГОСТ Р 52289, ГОСТ 26804.</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6.2.3.Для освещения магистральных улиц на участках между пересечениями, на эстакадах, мостах и путепроводах опоры светильников рекомендуется 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рекомендуется устанавливать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6.3.Площади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6.3.1.По функциональному назначению площади обычно подразделяются на: главные (у зданий общественных организаций), приобъектные (у театров, памятников, кинотеатров, музеев, торговых центров, стадионов, парков, рынков и др.), общественно-транспортные (у вокзалов, мемориальные (у памятных объектов или мест), площади транспортных развязок. При проектировании благоустройства рекомендуется обеспечивать максимально возможное разделение пешеходного и транспортного движения, основных и местных транспортных потоков.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6.3.2.Территории площади, как правило, включают: проезжую часть, пешеходную часть, участки зелёных насаждений. При многоуровневой организации пространства площади пешеходную часть рекомендуется частично или полностью совмещать с дневной поверхностью, а в подземном уровне в зоне внеуличных пешеходных переходов размещать остановки и станции городского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                                    6.4.Пешеходные переходы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 xml:space="preserve">6.4.1. Пешеходные переходы рекомендуется размещать в местах пересечения основных пешеходных коммуникаций с городскими улицами и дорогами. </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6.4.2. Крайне желательно обеспечить в зоне пешеходного перехода дополнительное освещение, отчетливо выделяющее его на проезжей части.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6.4.3. Благоустройство полосы отвода железной дороги следует проектировать с учетом СНиП 32-01.</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6.4.4. Благоустройство территорий водоохранных зон следует проектировать в соответствии с водным законодательством.</w:t>
      </w:r>
    </w:p>
    <w:p w:rsidR="00C2083D" w:rsidRDefault="00C2083D" w:rsidP="00C2083D">
      <w:pPr>
        <w:shd w:val="clear" w:color="auto" w:fill="FFFFFF"/>
        <w:spacing w:after="0" w:line="240" w:lineRule="auto"/>
        <w:ind w:firstLine="425"/>
        <w:jc w:val="center"/>
        <w:rPr>
          <w:rFonts w:ascii="Times New Roman" w:hAnsi="Times New Roman"/>
          <w:b/>
          <w:bCs/>
          <w:color w:val="000000"/>
          <w:sz w:val="24"/>
          <w:szCs w:val="24"/>
        </w:rPr>
      </w:pPr>
      <w:bookmarkStart w:id="23" w:name="Par78"/>
      <w:bookmarkEnd w:id="23"/>
    </w:p>
    <w:p w:rsidR="00C2083D" w:rsidRDefault="00C2083D" w:rsidP="00C2083D">
      <w:pPr>
        <w:shd w:val="clear" w:color="auto" w:fill="FFFFFF"/>
        <w:spacing w:after="0" w:line="240" w:lineRule="auto"/>
        <w:ind w:firstLine="425"/>
        <w:jc w:val="center"/>
        <w:rPr>
          <w:rFonts w:ascii="Times New Roman" w:hAnsi="Times New Roman"/>
          <w:b/>
          <w:bCs/>
          <w:color w:val="000000"/>
          <w:sz w:val="24"/>
          <w:szCs w:val="24"/>
        </w:rPr>
      </w:pPr>
      <w:r>
        <w:rPr>
          <w:rFonts w:ascii="Times New Roman" w:hAnsi="Times New Roman"/>
          <w:b/>
          <w:bCs/>
          <w:color w:val="000000"/>
          <w:sz w:val="24"/>
          <w:szCs w:val="24"/>
        </w:rPr>
        <w:t>7.  Уборка территории сельского поселения «Казановское»</w:t>
      </w:r>
    </w:p>
    <w:p w:rsidR="00C2083D" w:rsidRDefault="00C2083D" w:rsidP="00C2083D">
      <w:pPr>
        <w:shd w:val="clear" w:color="auto" w:fill="FFFFFF"/>
        <w:spacing w:after="0" w:line="240" w:lineRule="auto"/>
        <w:ind w:firstLine="425"/>
        <w:jc w:val="center"/>
        <w:rPr>
          <w:rFonts w:ascii="Times New Roman" w:hAnsi="Times New Roman"/>
          <w:b/>
          <w:bCs/>
          <w:color w:val="000000"/>
          <w:sz w:val="24"/>
          <w:szCs w:val="24"/>
        </w:rPr>
      </w:pP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bookmarkStart w:id="24" w:name="Par80"/>
      <w:bookmarkEnd w:id="24"/>
      <w:r>
        <w:rPr>
          <w:rFonts w:ascii="Times New Roman" w:hAnsi="Times New Roman"/>
          <w:color w:val="000000"/>
          <w:sz w:val="24"/>
          <w:szCs w:val="24"/>
        </w:rPr>
        <w:t>7.1. Физические и юридические лица, независимо от их организационно-правовых форм, обязаны обеспечить своевременную и качественную очистку и уборку принадлежащих им на праве собственности или ином вещном праве, а также на основе договора аренды земельных участков, прилегающей территории в соответствии с действующим законодательством, настоящими Правилами. Чистота на территории должна поддерживаться в течение рабочего дня.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Уборка улиц, площадей, парков, скверов и других территорий общего пользования осуществляется специализированными организациями по муниципальным контрактам, заключенным с администрацией сельского поселения «Казановское».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Запрещается сметание мусора и (или) снега с тротуара и (или) газона на проезжую часть дороги. При механизированной уборке проезжей части работы осуществляются способом, исключающим засорение тротуаров смётом с проезжей части.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 Специализированные организации, оказывающие услуги по благоустройству территории, обязаны обеспечивать санитарную очистку и озеленение закрепленных за ними территорий: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7.2.1. регулярно производить уборку площадей, тротуаров, дорог, проездов, придомовых территорий, территорий общего пользования и озелененных территории общего пользования;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7.2.2. осуществлять сбор и вывоз уличного мусора, снега и льда, твердых и жидких бытовых отходов в закрытых контейнерах, содержать в чистоте и технически исправном состоянии места установки контейнеров и сами контейнеры;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7.2.3. осуществлять уход за скверами, парками, зелеными насаждениями, газонами, спортивными, детскими, бытовыми площадками, малыми архитектурными формами и другими объектами;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7.2.4. поддерживать в чистоте и технически исправном состоянии дороги, проезды, тротуары и объекты внешнего благоустройства.</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7.3. Каждая промышленная организация обязана создать защитные зеленые полосы, оградить жилые кварталы от производственных сооружений, благоустроить и содержать в исправности и чистоте подъездные и выездные пути данной организации.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7.4. На территории сельского поселения «Казановское» запрещается накапливать и размещать отходы, мусор в несанкционированных местах, сжигать мусор, листву, тару, различные виды отходов, а также разведение костров.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Лица, разместившие отходы в несанкционированных местах, обязаны за свой счет провести уборку и очистку данной территории с вывозом мусора на городской полигон </w:t>
      </w:r>
      <w:r>
        <w:rPr>
          <w:rFonts w:ascii="Times New Roman" w:hAnsi="Times New Roman"/>
          <w:sz w:val="24"/>
          <w:szCs w:val="24"/>
        </w:rPr>
        <w:t>ТКО</w:t>
      </w:r>
      <w:r>
        <w:rPr>
          <w:rFonts w:ascii="Times New Roman" w:hAnsi="Times New Roman"/>
          <w:color w:val="000000"/>
          <w:sz w:val="24"/>
          <w:szCs w:val="24"/>
        </w:rPr>
        <w:t>, а при необходимости рекультивацию земельного участка.</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В случае невозможности установления лиц, разместивших отходы на несанкционированных свалках, удаление отходов и рекультивация территории свалок производится за счет лиц, обязанных обеспечить уборку данной территории в </w:t>
      </w:r>
      <w:r>
        <w:rPr>
          <w:rFonts w:ascii="Times New Roman" w:hAnsi="Times New Roman"/>
          <w:sz w:val="24"/>
          <w:szCs w:val="24"/>
        </w:rPr>
        <w:t>соответствии с пунктом 7.2 Правил.</w:t>
      </w:r>
    </w:p>
    <w:p w:rsidR="00C2083D" w:rsidRDefault="00C2083D" w:rsidP="00C2083D">
      <w:pPr>
        <w:shd w:val="clear" w:color="auto" w:fill="FFFFFF"/>
        <w:spacing w:after="0" w:line="480" w:lineRule="auto"/>
        <w:ind w:firstLine="425"/>
        <w:jc w:val="both"/>
        <w:rPr>
          <w:rFonts w:ascii="Times New Roman" w:hAnsi="Times New Roman"/>
          <w:color w:val="000000"/>
          <w:sz w:val="24"/>
          <w:szCs w:val="24"/>
        </w:rPr>
      </w:pPr>
      <w:r>
        <w:rPr>
          <w:rFonts w:ascii="Times New Roman" w:hAnsi="Times New Roman"/>
          <w:color w:val="000000"/>
          <w:sz w:val="24"/>
          <w:szCs w:val="24"/>
        </w:rPr>
        <w:t>7.5. Сбор и вывоз отходов и мусора осуществляется по контейнерной или бестарной системе,установленной порядком сбора. Вывоза и утилизации коммунальных отходов, утверждаемым лавой местной администрации сельского поселения «Казановское»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При контейнерной системе сбор твердых коммунальных отходов осуществляется в стандартные контейнеры. Вывоз </w:t>
      </w:r>
      <w:r>
        <w:rPr>
          <w:rFonts w:ascii="Times New Roman" w:hAnsi="Times New Roman"/>
          <w:sz w:val="24"/>
          <w:szCs w:val="24"/>
        </w:rPr>
        <w:t xml:space="preserve">ТКО </w:t>
      </w:r>
      <w:r>
        <w:rPr>
          <w:rFonts w:ascii="Times New Roman" w:hAnsi="Times New Roman"/>
          <w:color w:val="000000"/>
          <w:sz w:val="24"/>
          <w:szCs w:val="24"/>
        </w:rPr>
        <w:t>из жилищного фонда всех форм собственности осуществляется ежедневно</w:t>
      </w:r>
      <w:r>
        <w:rPr>
          <w:rFonts w:ascii="Times New Roman" w:hAnsi="Times New Roman"/>
          <w:sz w:val="24"/>
          <w:szCs w:val="24"/>
        </w:rPr>
        <w:t>. Сбор крупногабаритных отходов производится в бункеры-накопители или на оборудованных площадках, отведенных для этих целей, имеющих свободный подъезд к площадке для погрузки, твердое покрытие, ограждение, препятствующее развалу отходов. Вывоз крупногабаритных отходов производится по договорам по мере заполнения площадок, бункеров-накопителей, не реже одного раза в неделю мусоровозами для крупногабаритных отходов или обычным грузовым транспортом. Сбор картонной тары производится на специально оборудованном месте препятствующем развалу, возгоранию картонной тары за контейнерной площадкой или торговой точкой. Запрещается складировать картонную тару в контейнеры и урны, предназначенные для сбора бытового мусора, бункеры накопители для крупногабаритного мусора.</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Использованная тара и прочий упаковочный материал должны вывозиться по мере накопления, но не реже одного раза в неделю. При размещении использованной тары и упаковочного материала на контейнерной площадке необходимо соблюдать следующие требования: картонная тара должна быть разобрана, при необходимости разрезана, сформирована в стопки, перевязана жгутом и размещена за контейнерной площадкой. Запрещается складировать тару у магазинов, павильонов, киосков, палаток, лотков.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выездной торговле тара и прочий упаковочный материал вывозится ежедневно по окончании работы.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7.6. Для сбора мусора и коммунальных отходов организуются места временного хранения отходов с установкой контейнеров и бункеров-накопителей на специально отведенных и оборудованных контейнерных площадках. Контейнерные площадки должны содержаться в чистоте и иметь с трех сторон ограждение высотой не менее 1,5 метров, асфальтовое или бетонное покрытие, уклон в сторону проезжей части с удобным круглогодичным подъездом для транспорта. Размер площадки должен быть рассчитан на установку необходимого числа контейнеров, но не более пяти. Допускается изготовление контейнерных площадок закрытого типа по индивидуальным проектам (эскизам), разработанным в соответствии с архитектурно-художественными условиями. Хозяйствующие субъекты, имеющие свои контейнеры (в том числе арендованные) могут размещать их на договорной основе на контейнерных площадках эксплуатирующих организаций.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Запрещается устанавливать контейнеры (бункеры-накопители) на проезжей части улиц и дорог, тротуарах, газонах и в зеленых зонах.</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Размещение места хранения отходов и места временного хранения отходов определяется постановлением администрации сельского поселения «Казановское».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Организации, использующие контейнерные площадки совместно, должны производить очистку контейнерной площадки и прилегающей к ней территории от мусора своими силами в соответствии с соглашением между ними, а при отсутствии такого соглашения – в соответствии с графиком, установленным администрацией сельского поселения.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bookmarkStart w:id="25" w:name="sub_42112"/>
      <w:r>
        <w:rPr>
          <w:rFonts w:ascii="Times New Roman" w:hAnsi="Times New Roman"/>
          <w:color w:val="000000"/>
          <w:sz w:val="24"/>
          <w:szCs w:val="24"/>
        </w:rPr>
        <w:t>Соглашение о порядке очистки контейнерных площадок и прилегающей к ней территории или график очистки контейнерных площадок и прилегающей к ней территории подлежит обязательному размещению на контейнерной площадке, а также направлению в администрацию сельского поселения «Казановское».</w:t>
      </w:r>
      <w:bookmarkEnd w:id="25"/>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 На контейнерных площадках размещается информация о лицах, ответственных за содержание площадки и график вывоза мусора с указанием дня недели и времени его вывоза. Размещение информации возлагается на специализированные мусоровывозящие организации и организации, ответственные за содержание прилегающих территорий к контейнерной площадке. На контейнерах и бункерах-накопителях размещается информация о наименовании специализированной мусоровывозящей организации, которой они принадлежат и контактный номер телефона.</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7.7. </w:t>
      </w:r>
      <w:r>
        <w:rPr>
          <w:rFonts w:ascii="Times New Roman" w:hAnsi="Times New Roman"/>
          <w:sz w:val="24"/>
          <w:szCs w:val="24"/>
        </w:rPr>
        <w:t>Доставка бытовых отходов и мусора осуществляется производителями отходов самостоятельно до места временного хранения отходов.</w:t>
      </w:r>
    </w:p>
    <w:p w:rsidR="00C2083D" w:rsidRDefault="00C2083D" w:rsidP="00C2083D">
      <w:pPr>
        <w:shd w:val="clear" w:color="auto" w:fill="FFFFFF"/>
        <w:spacing w:after="0" w:line="240" w:lineRule="auto"/>
        <w:ind w:firstLine="425"/>
        <w:jc w:val="both"/>
        <w:rPr>
          <w:rFonts w:ascii="Times New Roman" w:hAnsi="Times New Roman"/>
          <w:color w:val="FF0000"/>
          <w:sz w:val="24"/>
          <w:szCs w:val="24"/>
        </w:rPr>
      </w:pPr>
      <w:r>
        <w:rPr>
          <w:rFonts w:ascii="Times New Roman" w:hAnsi="Times New Roman"/>
          <w:color w:val="000000"/>
          <w:sz w:val="24"/>
          <w:szCs w:val="24"/>
        </w:rPr>
        <w:t xml:space="preserve">Вывоз бытовых отходов, мусора, упаковочной тары осуществляется производителями отходов самостоятельно - </w:t>
      </w:r>
      <w:r>
        <w:rPr>
          <w:rFonts w:ascii="Times New Roman" w:hAnsi="Times New Roman"/>
          <w:sz w:val="24"/>
          <w:szCs w:val="24"/>
        </w:rPr>
        <w:t>на свалку ТКО самостоятельно либо по договору со специализированной организацией, при наличии лицензии на осуществление  деятельности по сбору, использованию, обезвреживанию, транспортировке, размещению опасных отходов на объекты размещения( захоронения. Утилизации) отходов. Организованные и эксплуатируемые в соответствии с требованиеми законодательства.</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Вывоз строительного мусора от ремонта производится силами лиц, осуществляющих ремонт, на свалку ТКО. Складирование строительного мусора на придомовой и прилегающей территориях не допускается. В случае невозможности установления лиц, разместивших строительный мусор на вышеуказанных территориях, удаление мусора производится за счет лиц, обязанных обеспечить уборку данной территории в соответствии с пунктом 7.2. настоящих Правил.</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Запрещается складирование строительного мусора, отходов 1-го и 2-го классов опасности, а также специфические отходы (в том числе одноразовые шприцы и медицинские системы, биологические отходы, горючие и токсичные жидкости, отработанные автошины, ртутьсодержащие приборы и лампы) в места временного хранения отходов.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7.8.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и вывоз отходов самостоятельно, обязанности по сбору, вывозу и утилизации отходов данного производителя отходов возлагаются на собственника вышеперечисленных объектов недвижимости, ответственного за уборку территорий в соответствии с настоящими Правилами.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7.9. В местах возможного образования мелких отходов для предотвращения засорения улиц, придомовых территорий, площадей, скверов и других общественных мест устанавливаются специально предназначенные для временного хранения отходов емкости: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урны, баки эстетического вида малого размера – объемом не менее 0,02 куб.м и не более 0,035 куб. м.;</w:t>
      </w:r>
    </w:p>
    <w:p w:rsidR="00C2083D" w:rsidRDefault="00C2083D" w:rsidP="00C2083D">
      <w:pPr>
        <w:shd w:val="clear" w:color="auto" w:fill="FFFFFF"/>
        <w:spacing w:after="0" w:line="240" w:lineRule="auto"/>
        <w:ind w:firstLine="425"/>
        <w:jc w:val="both"/>
        <w:rPr>
          <w:rFonts w:ascii="Times New Roman" w:hAnsi="Times New Roman"/>
          <w:color w:val="000000"/>
          <w:sz w:val="24"/>
          <w:szCs w:val="24"/>
          <w:highlight w:val="yellow"/>
        </w:rPr>
      </w:pPr>
      <w:r>
        <w:rPr>
          <w:rFonts w:ascii="Times New Roman" w:hAnsi="Times New Roman"/>
          <w:color w:val="000000"/>
          <w:sz w:val="24"/>
          <w:szCs w:val="24"/>
        </w:rPr>
        <w:t>Установка емкостей для временного хранения отходов производится у входа в объекты потребительского рынка, места отдыха, в учреждения, организации и другие места массового посещения людей, у входа в подъезды жилых домов, на остановках пассажирского общественного транспорта лицами, ответственными за уборку соответствующих территорий.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Очистка ёмкостей для временного хранения отходов и вывоз мусора на свалку </w:t>
      </w:r>
      <w:r>
        <w:rPr>
          <w:rFonts w:ascii="Times New Roman" w:hAnsi="Times New Roman"/>
          <w:sz w:val="24"/>
          <w:szCs w:val="24"/>
        </w:rPr>
        <w:t>ТКО</w:t>
      </w:r>
      <w:r>
        <w:rPr>
          <w:rFonts w:ascii="Times New Roman" w:hAnsi="Times New Roman"/>
          <w:color w:val="000000"/>
          <w:sz w:val="24"/>
          <w:szCs w:val="24"/>
        </w:rPr>
        <w:t> осуществляются лицами, ответственными за уборку соответствующих территорий.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Ёмкости для временного хранения отходов должны содержаться в исправном и опрятном состоянии, очищаться по мере накопления мусора и не реже одного раза в месяц промываться и дезинфицироваться.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7.10. Удаление с контейнерной площадки и прилегающей к ней территории отходов, высыпавшихся при выгрузке из контейнеров в мусоровозный транспорт, производят работники организации, осуществляющей вывоз отходов.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7.11. Вывоз отходов должен осуществляться способами, исключающими возможность их потери при перевозке (с применением полога, брезента), создания аварийной ситуации, причинения транспортируемыми отходами вреда здоровью людей, имущественного вреда третьим лицам и окружающей среде.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Вывоз опасных отходов осуществляется организациями, имеющими лицензию, в соответствии с требованиями законодательства Российской Федерации.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7.12. При уборке в ночное время должны приниматься меры, предупреждающие шум.</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7.13. Уборку и очистку автобусных остановок муниципального транспорта производят организации, в обязанность которых входит уборка территорий улиц, на которых расположены эти остановки.</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7.14. Уборка остановочных пунктов общественного транспорта, на которых расположены объекты торговли, осуществляется владельцами объектов торговли в границах, установленных пунктом 2.13 Правил.</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7.15.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возлагаются на организацию, обслуживающую  колонки.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sz w:val="24"/>
          <w:szCs w:val="24"/>
        </w:rPr>
        <w:t>7.16. Администрации рынков организуют работу по очистке и уборке территории рынков, а также прилегающих к ним территорий, в соответствии с действующими санитарными нормами и правилами торговли на рынках.</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7.17. Уборка мостов, пешеходных переходов, виадуков, прилегающих к ним территорий, а также содержание коллекторов, труб </w:t>
      </w:r>
      <w:r>
        <w:rPr>
          <w:rFonts w:ascii="Times New Roman" w:hAnsi="Times New Roman"/>
          <w:sz w:val="24"/>
          <w:szCs w:val="24"/>
        </w:rPr>
        <w:t>ливневой канализации и дождеприемных</w:t>
      </w:r>
      <w:r>
        <w:rPr>
          <w:rFonts w:ascii="Times New Roman" w:hAnsi="Times New Roman"/>
          <w:color w:val="000000"/>
          <w:sz w:val="24"/>
          <w:szCs w:val="24"/>
        </w:rPr>
        <w:t xml:space="preserve"> колодцев производится организациями, обслуживающими данные объекты.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7.18. Жилые здания, не имеющие канализации, должны иметь утепленные выгребные ямы для совместного сбора туалетных и помойных нечистот с непроницаемым дном и стенками и перекрывающимися решетками с ячейками не более 5 см, препятствующими попаданию крупных предметов в яму.</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Запрещается устройство наливных помоек, разлив помоев и нечистот за территорией домов и улиц, вынос мусора на уличные проезды.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Собственники помещений, земельных участков, управляющие организации, иные лица, осуществляющие деятельность по управлению многоквартирными домами, юридические лица независимо от их организационно-правовых форм, индивидуальные предприниматели обязаны обеспечивать проведение ассенизационных работ, содержать сборники (выгребы) для жидких отходов в исправном состоянии, без переполнения и загрязнения территорий</w:t>
      </w:r>
      <w:r>
        <w:rPr>
          <w:rFonts w:ascii="Times New Roman" w:hAnsi="Times New Roman"/>
          <w:b/>
          <w:color w:val="000000"/>
          <w:sz w:val="24"/>
          <w:szCs w:val="24"/>
        </w:rPr>
        <w:t>.</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7.19. Организации, управляющие многоквартирными домами, владельцы индивидуальных жилых домов обязаны обеспечивать вывоз и размещение жидких отходов путем заключения договоров со специализированными организациями или иным предусмотренным действующим законодательством способом.</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7.20. </w:t>
      </w:r>
      <w:r>
        <w:rPr>
          <w:rFonts w:ascii="Times New Roman" w:hAnsi="Times New Roman"/>
          <w:sz w:val="24"/>
          <w:szCs w:val="24"/>
        </w:rPr>
        <w:t>Сливание воды на тротуары, газоны, проезжую часть дороги не допускается, а при производстве аварийных работ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7.21. Вывоз пищевых отходов с территорий осуществляется ежедневно. Остальной мусор вывозится систематически, по мере накопления, но не реже одного раза в три дня, а в периоды года с температурой выше 14 градусов - ежедневно.</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7.22. Уборка и содержание железнодорожных путей, проходящих в черте  поселения в пределах полосы отчуждения (откосы выемок и насыпей, переезды, переходы через пути), осуществляется силами и средствами железнодорожных организаций, эксплуатирующих данные сооружения.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7.23. Уборку и очистку территорий, отведенных для размещения и эксплуатации линий электропередач, линий связи, газовых, водопроводных, канализационных и тепловых сетей, осуществляют эксплуатирующие организациями. В случае, если указанные сети являются бесхозяйными, уборку и очистку территорий осуществляет организация, с которой заключен договор об обеспечении сохранности и эксплуатации бесхозяйного имущества.</w:t>
      </w:r>
    </w:p>
    <w:p w:rsidR="00C2083D" w:rsidRDefault="00C2083D" w:rsidP="00C2083D">
      <w:pPr>
        <w:spacing w:after="0" w:line="240" w:lineRule="auto"/>
        <w:jc w:val="both"/>
        <w:rPr>
          <w:rFonts w:ascii="Times New Roman" w:hAnsi="Times New Roman"/>
          <w:spacing w:val="1"/>
          <w:sz w:val="24"/>
          <w:szCs w:val="24"/>
          <w:shd w:val="clear" w:color="auto" w:fill="FFFFFF"/>
          <w:lang w:eastAsia="en-US"/>
        </w:rPr>
      </w:pPr>
      <w:r>
        <w:rPr>
          <w:rFonts w:ascii="Times New Roman" w:hAnsi="Times New Roman"/>
          <w:spacing w:val="1"/>
          <w:sz w:val="24"/>
          <w:szCs w:val="24"/>
          <w:shd w:val="clear" w:color="auto" w:fill="FFFFFF"/>
        </w:rPr>
        <w:t>Уборка и очистка территорий, отведенных для размещения и эксплуатации газовых, водопроводных сетей, осуществляются организациями, эксплуатирующими указанные сети. В случае, если водопроводные и газовые сети являются бесхозяйными, уборку и очистку территорий осуществляет организация, с которой заключен договор об обеспечении сохранности и эксплуатации бесхозяйного имущества, гарантирующая организация в случаях, определенных законом.</w:t>
      </w:r>
    </w:p>
    <w:p w:rsidR="00C2083D" w:rsidRDefault="00C2083D" w:rsidP="00C2083D">
      <w:pPr>
        <w:spacing w:after="0" w:line="240" w:lineRule="auto"/>
        <w:jc w:val="both"/>
        <w:rPr>
          <w:rFonts w:ascii="Times New Roman" w:hAnsi="Times New Roman"/>
          <w:spacing w:val="1"/>
          <w:sz w:val="24"/>
          <w:szCs w:val="24"/>
        </w:rPr>
      </w:pPr>
      <w:r>
        <w:rPr>
          <w:rFonts w:ascii="Times New Roman" w:hAnsi="Times New Roman"/>
          <w:spacing w:val="1"/>
          <w:sz w:val="24"/>
          <w:szCs w:val="24"/>
          <w:shd w:val="clear" w:color="auto" w:fill="FFFFFF"/>
        </w:rPr>
        <w:t xml:space="preserve">     В случае, если электрические сети являются бесхозяйными, уборку и очистку территорий осуществляют организации, к электрическим сетям которых присоединены бесхозяйные объекты электросетевого хозяйства.</w:t>
      </w:r>
    </w:p>
    <w:p w:rsidR="00C2083D" w:rsidRDefault="00C2083D" w:rsidP="00C2083D">
      <w:pPr>
        <w:spacing w:after="0" w:line="240" w:lineRule="auto"/>
        <w:jc w:val="both"/>
        <w:rPr>
          <w:rFonts w:ascii="Times New Roman" w:hAnsi="Times New Roman"/>
          <w:sz w:val="24"/>
          <w:szCs w:val="24"/>
        </w:rPr>
      </w:pPr>
      <w:r>
        <w:rPr>
          <w:rFonts w:ascii="Times New Roman" w:hAnsi="Times New Roman"/>
          <w:spacing w:val="1"/>
          <w:sz w:val="24"/>
          <w:szCs w:val="24"/>
          <w:shd w:val="clear" w:color="auto" w:fill="FFFFFF"/>
        </w:rPr>
        <w:t xml:space="preserve">     В случае, если тепловые сети являются бесхозяйными, уборку и очистку территорий осуществляет теплосетевая организация, тепловые сети которой непосредственно соединены с указанными бесхозяйными тепловыми сетями, или единая теплоснабжающая организация в системе теплоснабжения.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7.24.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Складирование нечистот на проезжую часть улиц, тротуары и газоны запрещается.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7.25. Сбор брошенных на улицах предметов, создающих помехи дорожному движению, возлагается на организации, обслуживающие данные участки улиц.</w:t>
      </w:r>
    </w:p>
    <w:p w:rsidR="00C2083D" w:rsidRDefault="00C2083D" w:rsidP="00C2083D">
      <w:pPr>
        <w:shd w:val="clear" w:color="auto" w:fill="FFFFFF"/>
        <w:spacing w:after="0" w:line="240" w:lineRule="auto"/>
        <w:ind w:firstLine="425"/>
        <w:jc w:val="both"/>
        <w:rPr>
          <w:rFonts w:ascii="Times New Roman" w:hAnsi="Times New Roman"/>
          <w:b/>
          <w:sz w:val="24"/>
          <w:szCs w:val="24"/>
        </w:rPr>
      </w:pPr>
      <w:r>
        <w:rPr>
          <w:rFonts w:ascii="Times New Roman" w:hAnsi="Times New Roman"/>
          <w:color w:val="000000"/>
          <w:sz w:val="24"/>
          <w:szCs w:val="24"/>
        </w:rPr>
        <w:t xml:space="preserve">7.26. </w:t>
      </w:r>
      <w:r>
        <w:rPr>
          <w:rFonts w:ascii="Times New Roman" w:hAnsi="Times New Roman"/>
          <w:sz w:val="24"/>
          <w:szCs w:val="24"/>
        </w:rPr>
        <w:t>Администрация сельского поселения «Казановское» вправе на добровольной основе привлекать граждан для выполнения работ по уборке, благоустройству и озеленению территории  поселения.</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Организационные вопросы по привлечению граждан к выполнению работ по уборке, благоустройству и озеленению территории сельского поселения «Казановское» оформляются правовым актом администрации сельского поселения «Казановское».</w:t>
      </w:r>
    </w:p>
    <w:p w:rsidR="00C2083D" w:rsidRDefault="00C2083D" w:rsidP="00C2083D">
      <w:pPr>
        <w:shd w:val="clear" w:color="auto" w:fill="FFFFFF"/>
        <w:spacing w:after="0" w:line="240" w:lineRule="auto"/>
        <w:ind w:firstLine="425"/>
        <w:jc w:val="both"/>
        <w:rPr>
          <w:rFonts w:ascii="Times New Roman" w:hAnsi="Times New Roman"/>
          <w:color w:val="FF0000"/>
          <w:sz w:val="24"/>
          <w:szCs w:val="24"/>
        </w:rPr>
      </w:pPr>
    </w:p>
    <w:p w:rsidR="00C2083D" w:rsidRDefault="00C2083D" w:rsidP="00C2083D">
      <w:pPr>
        <w:shd w:val="clear" w:color="auto" w:fill="FFFFFF"/>
        <w:spacing w:after="0" w:line="240" w:lineRule="auto"/>
        <w:ind w:firstLine="425"/>
        <w:jc w:val="center"/>
        <w:rPr>
          <w:rFonts w:ascii="Times New Roman" w:hAnsi="Times New Roman"/>
          <w:color w:val="000000"/>
          <w:sz w:val="24"/>
          <w:szCs w:val="24"/>
        </w:rPr>
      </w:pPr>
      <w:bookmarkStart w:id="26" w:name="Par139"/>
      <w:bookmarkEnd w:id="26"/>
      <w:r>
        <w:rPr>
          <w:rFonts w:ascii="Times New Roman" w:hAnsi="Times New Roman"/>
          <w:b/>
          <w:bCs/>
          <w:color w:val="000000"/>
          <w:sz w:val="24"/>
          <w:szCs w:val="24"/>
        </w:rPr>
        <w:t>8. Особенности уборки территории в весенне-летний период</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8.1. Весенне-летняя уборка проводится с 15 апреля по 15 октября и предусматривает </w:t>
      </w:r>
      <w:r>
        <w:rPr>
          <w:rFonts w:ascii="Times New Roman" w:hAnsi="Times New Roman"/>
          <w:sz w:val="24"/>
          <w:szCs w:val="24"/>
        </w:rPr>
        <w:t xml:space="preserve">подметание </w:t>
      </w:r>
      <w:r>
        <w:rPr>
          <w:rFonts w:ascii="Times New Roman" w:hAnsi="Times New Roman"/>
          <w:color w:val="000000"/>
          <w:sz w:val="24"/>
          <w:szCs w:val="24"/>
        </w:rPr>
        <w:t>проезжей части улиц, тротуаров, площадей.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 зависимости от климатических условий правовым актом администрации сельского поселения «Казановское»  период весенне-летней уборки может быть изменен.</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8.2. Подметание тротуаров производятся преимущественно в ранние утренние и поздние вечерние часы, влажное подметание проезжей части улиц производится по мере необходимости с 9 часов до 21 часа.</w:t>
      </w:r>
    </w:p>
    <w:p w:rsidR="00C2083D" w:rsidRDefault="00C2083D" w:rsidP="00C2083D">
      <w:pPr>
        <w:shd w:val="clear" w:color="auto" w:fill="FFFFFF"/>
        <w:spacing w:after="0" w:line="240" w:lineRule="auto"/>
        <w:ind w:firstLine="425"/>
        <w:jc w:val="both"/>
        <w:rPr>
          <w:rFonts w:ascii="Times New Roman" w:hAnsi="Times New Roman"/>
          <w:sz w:val="24"/>
          <w:szCs w:val="24"/>
        </w:rPr>
      </w:pPr>
    </w:p>
    <w:p w:rsidR="00C2083D" w:rsidRDefault="00C2083D" w:rsidP="00C2083D">
      <w:pPr>
        <w:shd w:val="clear" w:color="auto" w:fill="FFFFFF"/>
        <w:spacing w:after="0" w:line="240" w:lineRule="auto"/>
        <w:ind w:firstLine="425"/>
        <w:jc w:val="center"/>
        <w:rPr>
          <w:rFonts w:ascii="Times New Roman" w:hAnsi="Times New Roman"/>
          <w:color w:val="000000"/>
          <w:sz w:val="24"/>
          <w:szCs w:val="24"/>
        </w:rPr>
      </w:pPr>
      <w:bookmarkStart w:id="27" w:name="Par149"/>
      <w:bookmarkEnd w:id="27"/>
      <w:r>
        <w:rPr>
          <w:rFonts w:ascii="Times New Roman" w:hAnsi="Times New Roman"/>
          <w:b/>
          <w:bCs/>
          <w:color w:val="000000"/>
          <w:sz w:val="24"/>
          <w:szCs w:val="24"/>
        </w:rPr>
        <w:t>9. Особенности уборки территории в осенне-зимний период</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9.1. Уборка территории  поселения в осенне-зимний период проводится с 15 октября по 15 апреля и предусматривает уборку и вывоз мусора, снега и льда, грязи, посыпку улиц песком.</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 зависимости от климатических условий правовым актом администрации сельского поселения «Казановское» период осенне-зимней уборки может быть изменен.</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9.2. Укладка свежевыпавшего снега в валы и кучи разрешается на всех улицах, площадях  и скверах с последующей вывозкой.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9.3. В зависимости от ширины улицы и характера движения на ней валы могут укладываться либо по обеим сторонам проезжей части, либо с одной стороны проезжей части вдоль тротуара с оставлением необходимых проходов и проездов.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9.4. Посыпку песком следует начинать немедленно с начала снегопада или появления гололеда.</w:t>
      </w:r>
    </w:p>
    <w:p w:rsidR="00C2083D" w:rsidRDefault="00C2083D" w:rsidP="00C2083D">
      <w:pPr>
        <w:shd w:val="clear" w:color="auto" w:fill="FFFFFF"/>
        <w:spacing w:after="0" w:line="240" w:lineRule="auto"/>
        <w:ind w:firstLine="425"/>
        <w:jc w:val="both"/>
        <w:rPr>
          <w:rFonts w:ascii="Times New Roman" w:hAnsi="Times New Roman"/>
          <w:color w:val="FF0000"/>
          <w:sz w:val="24"/>
          <w:szCs w:val="24"/>
        </w:rPr>
      </w:pPr>
      <w:r>
        <w:rPr>
          <w:rFonts w:ascii="Times New Roman" w:hAnsi="Times New Roman"/>
          <w:color w:val="000000"/>
          <w:sz w:val="24"/>
          <w:szCs w:val="24"/>
        </w:rPr>
        <w:t xml:space="preserve">В первую очередь при гололеде посыпаются спуски, подъемы, перекрестки, места остановок общественного транспорта, пешеходные переходы, тротуары. Обработку покрытий следует производить крупнозернистым и среднезернистым речным песком, не содержащим камней и глинистых включений. </w:t>
      </w:r>
    </w:p>
    <w:p w:rsidR="00C2083D" w:rsidRDefault="00C2083D" w:rsidP="00C2083D">
      <w:pPr>
        <w:spacing w:after="0" w:line="240" w:lineRule="auto"/>
        <w:ind w:firstLine="425"/>
        <w:jc w:val="both"/>
        <w:rPr>
          <w:rFonts w:ascii="Times New Roman" w:hAnsi="Times New Roman"/>
          <w:spacing w:val="1"/>
          <w:sz w:val="24"/>
          <w:szCs w:val="24"/>
          <w:shd w:val="clear" w:color="auto" w:fill="FFFFFF"/>
          <w:lang w:eastAsia="en-US"/>
        </w:rPr>
      </w:pPr>
      <w:r>
        <w:rPr>
          <w:rFonts w:ascii="Times New Roman" w:hAnsi="Times New Roman"/>
          <w:sz w:val="24"/>
          <w:szCs w:val="24"/>
        </w:rPr>
        <w:t xml:space="preserve">9.5. </w:t>
      </w:r>
      <w:r>
        <w:rPr>
          <w:rStyle w:val="apple-converted-space"/>
          <w:spacing w:val="1"/>
          <w:sz w:val="24"/>
          <w:szCs w:val="24"/>
          <w:shd w:val="clear" w:color="auto" w:fill="FFFFFF"/>
        </w:rPr>
        <w:t> </w:t>
      </w:r>
      <w:r>
        <w:rPr>
          <w:rFonts w:ascii="Times New Roman" w:hAnsi="Times New Roman"/>
          <w:spacing w:val="1"/>
          <w:sz w:val="24"/>
          <w:szCs w:val="24"/>
          <w:shd w:val="clear" w:color="auto" w:fill="FFFFFF"/>
        </w:rPr>
        <w:t>Сброс снега с крыш с наружным водостоком, отчистка от снега желобов на скатных крышах, очистка снежных навесов, наледи и сосулек с крыш, балконов, лоджий и козырьков возлагаются на собственников зданий, строений и сооружений либо уполномоченных ими лиц. Указанные работы должны производиться в светлое время суток с обеспечением мер безопасности: назначение дежурных, ограждение тротуаров, оснащение страховочным оборудованием лиц, работающих на высоте. При этом должны приниматься меры, обеспечивающие безопасность людей, сохранность деревьев, кустарников, электропроводов, вывесок, рекламных установок, линий связи и иных объектов. Наличие сосулек, снежных накатов, накопление снега на крыше не допускаются.</w:t>
      </w:r>
      <w:r>
        <w:rPr>
          <w:rFonts w:ascii="Times New Roman" w:hAnsi="Times New Roman"/>
          <w:spacing w:val="1"/>
          <w:sz w:val="24"/>
          <w:szCs w:val="24"/>
        </w:rPr>
        <w:br/>
      </w:r>
      <w:r>
        <w:rPr>
          <w:rFonts w:ascii="Times New Roman" w:hAnsi="Times New Roman"/>
          <w:spacing w:val="1"/>
          <w:sz w:val="24"/>
          <w:szCs w:val="24"/>
          <w:shd w:val="clear" w:color="auto" w:fill="FFFFFF"/>
        </w:rPr>
        <w:t xml:space="preserve">С момента образования снежных навесов, сосулек и до их удаления собственники либо уполномоченные ими лица обеспечивают размещение и установку ограждения сигнальными лентами и информационными вывесками (допускаются иные способы предупреждения), предупреждающими об имеющейся опасности. </w:t>
      </w:r>
      <w:r>
        <w:rPr>
          <w:rFonts w:ascii="Times New Roman" w:hAnsi="Times New Roman"/>
          <w:sz w:val="24"/>
          <w:szCs w:val="24"/>
        </w:rPr>
        <w:t>Снег, сброшенный с крыш, должен немедленно вывозиться владельцами строений.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9.6. Все тротуары, дворы, лотки проезжей части улиц, площадей, рыночные площади и другие участки с асфальтовым и иным твердым покрытием должны очищаться от снега и обледенелого наката под скребок и посыпаться песком.</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9.7. Вывоз снега разрешается только на специально отведенные места отвала.</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Места отвала снега должны быть обеспечены удобными подъездами, необходимыми механизмами для складирования снега.</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9.8. </w:t>
      </w:r>
      <w:r>
        <w:rPr>
          <w:rFonts w:ascii="Times New Roman" w:hAnsi="Times New Roman"/>
          <w:sz w:val="24"/>
          <w:szCs w:val="24"/>
        </w:rPr>
        <w:t>Уборка и вывозка снега и льда с улиц, площадей, мостов начинаются немедленно с начала снегопада и производятся, в первую очередь, с центральных улиц,  автобусных маршрутов, мостов для обеспечения бесперебойного движения транспорта во избежание наката.</w:t>
      </w:r>
    </w:p>
    <w:p w:rsidR="00C2083D" w:rsidRDefault="00C2083D" w:rsidP="00C2083D">
      <w:pPr>
        <w:shd w:val="clear" w:color="auto" w:fill="FFFFFF"/>
        <w:spacing w:after="0" w:line="240" w:lineRule="auto"/>
        <w:ind w:firstLine="425"/>
        <w:jc w:val="both"/>
        <w:rPr>
          <w:rFonts w:ascii="Times New Roman" w:hAnsi="Times New Roman"/>
          <w:color w:val="FF0000"/>
          <w:sz w:val="24"/>
          <w:szCs w:val="24"/>
        </w:rPr>
      </w:pPr>
      <w:r>
        <w:rPr>
          <w:rFonts w:ascii="Times New Roman" w:hAnsi="Times New Roman"/>
          <w:color w:val="000000"/>
          <w:sz w:val="24"/>
          <w:szCs w:val="24"/>
        </w:rPr>
        <w:t xml:space="preserve">9.9. </w:t>
      </w:r>
      <w:r>
        <w:rPr>
          <w:rFonts w:ascii="Times New Roman" w:hAnsi="Times New Roman"/>
          <w:sz w:val="24"/>
          <w:szCs w:val="24"/>
        </w:rPr>
        <w:t>При уборке улиц, проездов, площадей специализированные организации обеспечивают после прохождения снегоочистительной техники уборку и расчистку въездов, пешеходных переходов как со стороны строений, так и с противоположной стороны проезда, если там нет других строений</w:t>
      </w:r>
      <w:r>
        <w:rPr>
          <w:rFonts w:ascii="Times New Roman" w:hAnsi="Times New Roman"/>
          <w:color w:val="FF0000"/>
          <w:sz w:val="24"/>
          <w:szCs w:val="24"/>
        </w:rPr>
        <w:t>.</w:t>
      </w:r>
    </w:p>
    <w:p w:rsidR="00C2083D" w:rsidRDefault="00C2083D" w:rsidP="00C2083D">
      <w:pPr>
        <w:shd w:val="clear" w:color="auto" w:fill="FFFFFF"/>
        <w:spacing w:after="0" w:line="240" w:lineRule="auto"/>
        <w:ind w:firstLine="425"/>
        <w:jc w:val="both"/>
        <w:rPr>
          <w:rFonts w:ascii="Times New Roman" w:hAnsi="Times New Roman"/>
          <w:color w:val="FF0000"/>
          <w:sz w:val="24"/>
          <w:szCs w:val="24"/>
        </w:rPr>
      </w:pPr>
    </w:p>
    <w:p w:rsidR="00C2083D" w:rsidRDefault="00C2083D" w:rsidP="00C2083D">
      <w:pPr>
        <w:shd w:val="clear" w:color="auto" w:fill="FFFFFF"/>
        <w:spacing w:after="0" w:line="240" w:lineRule="auto"/>
        <w:ind w:firstLine="425"/>
        <w:jc w:val="center"/>
        <w:rPr>
          <w:rFonts w:ascii="Times New Roman" w:hAnsi="Times New Roman"/>
          <w:color w:val="000000"/>
          <w:sz w:val="24"/>
          <w:szCs w:val="24"/>
        </w:rPr>
      </w:pPr>
      <w:bookmarkStart w:id="28" w:name="Par167"/>
      <w:bookmarkEnd w:id="28"/>
      <w:r>
        <w:rPr>
          <w:rFonts w:ascii="Times New Roman" w:hAnsi="Times New Roman"/>
          <w:b/>
          <w:bCs/>
          <w:color w:val="000000"/>
          <w:sz w:val="24"/>
          <w:szCs w:val="24"/>
        </w:rPr>
        <w:t>10. Содержание элементов внешнего благоустройстваобщего пользования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10.1. Общие требования к содержанию элементов внешнего благоустройства:</w:t>
      </w:r>
    </w:p>
    <w:p w:rsidR="00C2083D" w:rsidRDefault="00C2083D" w:rsidP="00C2083D">
      <w:pPr>
        <w:autoSpaceDE w:val="0"/>
        <w:autoSpaceDN w:val="0"/>
        <w:adjustRightInd w:val="0"/>
        <w:spacing w:after="0" w:line="240" w:lineRule="auto"/>
        <w:ind w:firstLine="425"/>
        <w:jc w:val="both"/>
        <w:rPr>
          <w:rFonts w:ascii="Times New Roman" w:hAnsi="Times New Roman"/>
          <w:sz w:val="24"/>
          <w:szCs w:val="24"/>
        </w:rPr>
      </w:pPr>
      <w:bookmarkStart w:id="29" w:name="Par171"/>
      <w:bookmarkEnd w:id="29"/>
      <w:r>
        <w:rPr>
          <w:rFonts w:ascii="Times New Roman" w:hAnsi="Times New Roman"/>
          <w:sz w:val="24"/>
          <w:szCs w:val="24"/>
        </w:rPr>
        <w:t>10.1.1.Содержание элементов внешнего благоустройства, включая работы по восстановлению и ремонту памятников, мемориалов, осуществляется физическими и (или) юридическими лицами, независимо от их организационно-правовых форм, владеющими соответствующими элементами внешнего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C2083D" w:rsidRDefault="00C2083D" w:rsidP="00C2083D">
      <w:pPr>
        <w:autoSpaceDE w:val="0"/>
        <w:autoSpaceDN w:val="0"/>
        <w:adjustRightInd w:val="0"/>
        <w:spacing w:after="0" w:line="240" w:lineRule="auto"/>
        <w:ind w:firstLine="425"/>
        <w:jc w:val="both"/>
        <w:rPr>
          <w:rFonts w:ascii="Times New Roman" w:hAnsi="Times New Roman"/>
          <w:sz w:val="24"/>
          <w:szCs w:val="24"/>
          <w:lang w:eastAsia="en-US"/>
        </w:rPr>
      </w:pPr>
      <w:r>
        <w:rPr>
          <w:rFonts w:ascii="Times New Roman" w:hAnsi="Times New Roman"/>
          <w:sz w:val="24"/>
          <w:szCs w:val="24"/>
        </w:rPr>
        <w:t>Организацию содержания иных элементов внешнего благоустройства осуществляет администрация сельского поселения «Казановское» по соглашениям со специализированными организациями в пределах средств, предусмотренных на эти цели в бюджете сельского поселения «Казановское»;</w:t>
      </w:r>
    </w:p>
    <w:p w:rsidR="00C2083D" w:rsidRDefault="00C2083D" w:rsidP="00C2083D">
      <w:pPr>
        <w:autoSpaceDE w:val="0"/>
        <w:autoSpaceDN w:val="0"/>
        <w:adjustRightInd w:val="0"/>
        <w:spacing w:after="0" w:line="240" w:lineRule="auto"/>
        <w:ind w:firstLine="425"/>
        <w:jc w:val="both"/>
        <w:rPr>
          <w:rFonts w:ascii="Times New Roman" w:hAnsi="Times New Roman"/>
          <w:sz w:val="24"/>
          <w:szCs w:val="24"/>
        </w:rPr>
      </w:pPr>
      <w:r>
        <w:rPr>
          <w:rFonts w:ascii="Times New Roman" w:hAnsi="Times New Roman"/>
          <w:color w:val="000000"/>
          <w:sz w:val="24"/>
          <w:szCs w:val="24"/>
        </w:rPr>
        <w:t>10.1.2. Строительство и установка оград, заборов, газонных и тротуарных ограждений, киосков, палаток, павильонов, нестационарных объектов потребительского рынка, металлических гаражей, рекламных конструкций, стендов для объявлений и других устройств допускаются в порядке, установленном законодательством Российской Федерации, Забайкальского края, правовым актом администрации сельского поселения «Казановское»;</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10.1.3. Земельные участки, принадлежащие физическим или юридическим лицам на праве собственности, а также предоставленные по договору аренды или ином вещном праве, для строительства, должны быть огорожены в течение 30 календарных дней с момента принятия правового акта о предоставлении земельного участка по всему периметру плотным ограждением, отвечающим требованиям, установленным действующим законодательством. В ограждениях должно быть минимальное количество проездов и проходов. На элементах и деталях ограждений не допускается наличие острых кромок, заусенцев и неровностей, которые могут стать причиной травматизма. Ограждения должны защитить население от распространения ветром мусора и пыли за пределы строительной площадки.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Каждый рабочий выезд с территории строящихся объектов, должен быть оборудован воротами или шлагбаумом, пунктом очистки (мойки) колес транспортных средств.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10.1.4. Нарушенное при установке или демонтаже конструкции дорожное покрытие, газон или живой напочвенный покров должны быть восстановлены владельцем конструкции (или за его счет соответствующими специализированными службами) в соответствии с техническим заданием, выданным администрацией сельского поселения «Казановское», в течение 7 календарных дней с момента окончания работ.</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 Содержание объектов наружной рекламы и информации</w:t>
      </w:r>
    </w:p>
    <w:p w:rsidR="00C2083D" w:rsidRDefault="00C2083D" w:rsidP="00C2083D">
      <w:pPr>
        <w:shd w:val="clear" w:color="auto" w:fill="FFFFFF"/>
        <w:spacing w:after="0" w:line="240" w:lineRule="auto"/>
        <w:ind w:firstLine="425"/>
        <w:jc w:val="both"/>
        <w:rPr>
          <w:rFonts w:ascii="Times New Roman" w:hAnsi="Times New Roman"/>
          <w:b/>
          <w:sz w:val="24"/>
          <w:szCs w:val="24"/>
        </w:rPr>
      </w:pPr>
      <w:r>
        <w:rPr>
          <w:rFonts w:ascii="Times New Roman" w:hAnsi="Times New Roman"/>
          <w:color w:val="000000"/>
          <w:sz w:val="24"/>
          <w:szCs w:val="24"/>
        </w:rPr>
        <w:lastRenderedPageBreak/>
        <w:t xml:space="preserve">10.2.1. Размещение средств наружной рекламы и информации на территории сельского поселения «Казановское» необходимо производить согласно требованиям Федерального закона от 13 марта 2006 г. № 38-ФЗ «О рекламе», ГОСТ Р 52044-2003, </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10.2.2. Объекты наружной рекламы и информации должны содержаться собственниками в исправном состоянии и быть безопасны для использования. Собственники должны отремонтировать или заменить объекты наружной рекламы и информации в случае их повреждения в срок не более 7 дней с момента выявления.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Рекламная конструкция должна использоваться исключительно в целях распространения рекламы, социальной рекламы. Допускается размещение в нижней 1/5 части баннера предложения: «Рекламное место сдаётся».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10.2.3. Собственник рекламной конструкции осуществляет восстановление благоустройства и озеленение земельного участка, на котором размещена рекламная конструкция, если иное не предусмотрено соглашением с собственником земельного участка, либо лицом, уполномоченным собственником, а также прилегающей территории в срок не более трех дней после монтажа рекламной конструкции. Владелец рекламной конструкции обязан выполнить работы по восстановлению благоустройства территории после демонтажа рекламной конструкции. Демонтаж рекламной конструкции включает в себя работы по демонтажу подземного бетонного основания конструкции и восстановлению нарушенного благоустройства и озеленения. Мусор, образовавшийся при монтаже (демонтаже), смене изображений на рекламных конструкциях должен быть убран немедленно.</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10.2.4. Информация, раскрытие или распространение либо доведение до потребителя которой является обязательным в соответствии с федеральным законом, объявления физических и юридических лиц, не связанные с предпринимательской деятельностью и другие информационные сообщения размещаются на специально установленных стендах.</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Управляющие организации, осуществляющие управление многоквартирным домом, для размещения рекламных и информационных материалов обязаны разместить на входах в подъезды либо в подъездах жилых многоквартирных домов информационные щиты.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10.2.5. Не допускается размещение объявлений информационного характера в неустановленных местах. Места размещения объявлений определяются муниципальными нормативными актами в соответствии с требованиями действующего законодательства.</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10.2.6. Организация удаления объявлений информационного характера возлагается на лиц, разместивших их, собственников объектов либо лиц, осуществляющих эксплуатацию данных объектов.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10.2.7. Юридические, физические, должностные лица и индивидуальные предприниматели, в том числе организаторы концертов и иных зрелищных мероприятий, выставок, ярмарок, распродаж, намеренные разместить информационно-агитационный печатный материал, обязаны доводить до лиц, непосредственно осуществляющих расклеивание и вывешивание материала, информацию о недопустимости расклейки и вывешивания указанного материала в местах, не предназначенных для этих целей.</w:t>
      </w:r>
    </w:p>
    <w:p w:rsidR="00C2083D" w:rsidRDefault="00C2083D" w:rsidP="00C2083D">
      <w:pPr>
        <w:shd w:val="clear" w:color="auto" w:fill="FFFFFF"/>
        <w:spacing w:after="0" w:line="240" w:lineRule="auto"/>
        <w:ind w:firstLine="425"/>
        <w:jc w:val="both"/>
        <w:rPr>
          <w:rFonts w:ascii="Times New Roman" w:hAnsi="Times New Roman"/>
          <w:b/>
          <w:sz w:val="24"/>
          <w:szCs w:val="24"/>
        </w:rPr>
      </w:pPr>
      <w:r>
        <w:rPr>
          <w:rFonts w:ascii="Times New Roman" w:hAnsi="Times New Roman"/>
          <w:sz w:val="24"/>
          <w:szCs w:val="24"/>
        </w:rPr>
        <w:t>10.2.8. Запрещается производить смену изображений (плакатов) на рекламных конструкциях с заездом автотранспорта на газоны</w:t>
      </w:r>
      <w:r>
        <w:rPr>
          <w:rFonts w:ascii="Times New Roman" w:hAnsi="Times New Roman"/>
          <w:b/>
          <w:sz w:val="24"/>
          <w:szCs w:val="24"/>
        </w:rPr>
        <w:t>.</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10.3. Строительство, установка и содержание малых архитектурных форм:</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10.3.1. физические или юридические лица обязаны содержать малые архитектурные формы, производить их ремонт и окраску, согласовывая колеры с администрацией сельского поселения «Казановское»;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10.3.2. окраску киосков, павильонов, палаток, тележек, лотков, столиков, заборов, газонных ограждений и ограждений тротуаров, павильонов ожидания транспорта, спортивных сооружений, рекламных конструкций, стендов для афиш и объявлений и иных стендов, рекламных тумб, указателей остановок транспорта и переходов, скамеек осуществляют лица, установленные </w:t>
      </w:r>
      <w:r>
        <w:rPr>
          <w:rFonts w:ascii="Times New Roman" w:hAnsi="Times New Roman"/>
          <w:sz w:val="24"/>
          <w:szCs w:val="24"/>
        </w:rPr>
        <w:t>подпунктом 6.1.1</w:t>
      </w:r>
      <w:r>
        <w:rPr>
          <w:rFonts w:ascii="Times New Roman" w:hAnsi="Times New Roman"/>
          <w:color w:val="000000"/>
          <w:sz w:val="24"/>
          <w:szCs w:val="24"/>
        </w:rPr>
        <w:t xml:space="preserve"> Правил не реже двух раз в год;</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 xml:space="preserve">10.3.3.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осуществляют лица, установленные </w:t>
      </w:r>
      <w:r>
        <w:rPr>
          <w:rFonts w:ascii="Times New Roman" w:hAnsi="Times New Roman"/>
          <w:sz w:val="24"/>
          <w:szCs w:val="24"/>
        </w:rPr>
        <w:t>подпунктом 6.1.1</w:t>
      </w:r>
      <w:r>
        <w:rPr>
          <w:rFonts w:ascii="Times New Roman" w:hAnsi="Times New Roman"/>
          <w:color w:val="000000"/>
          <w:sz w:val="24"/>
          <w:szCs w:val="24"/>
        </w:rPr>
        <w:t xml:space="preserve"> Правил, не реже одного раза в год, а ремонт данных объектов - по мере необходимости.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10.4. Ремонт, содержание и эксплуатация зданий и сооружений: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10.4.1. эксплуатация зданий и сооружений, их ремонт производятся в соответствии с установленными правилами и нормами технической эксплуатации;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10.4.2. текущий и капитальный ремонт, в том числе окраска фасадов зданий и сооружений, производятся в зависимости от их технического состояния собственниками зданий и сооружений либо, по соглашению с собственником, иными лицами;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10.4.3.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администрацией сельского поселения «Казановское».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10.4.4. запрещается загромождение и засорение придомовых, прилегающих территорий, территорий общего пользования, строительным материалом, дровами, углем, металлоломом, грунтом, иными предметами (имуществом) либо мусором, а равно складирование данных объектов на указанной территории, а так же размещение брошенного, разукомплектованного, аварийного и пришедшего в негодность автотранспорта на улицах, дворовых территориях, на детских и спортивных площадках, тротуарах, пешеходных дорожках, газонах, участках с зелеными насаждениями.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10.4.5. руководители организаций, в ведении которых находятся здания, а также собственники домов и строений обязаны: обеспечить доступ уполномоченным лицам органов местного самоуправления для размещения указателей на зданиях с обозначением наименования улицы и номерных знаков, утвержденного образца, а на угловых домах - названия пересекающихся улиц; иметь исправное электроосвещение во дворах, у подъездов, на прилегающих территориях и включать его с наступлением темноты, а также обеспечивать наличие и содержание водостоков в исправном состоянии.</w:t>
      </w:r>
    </w:p>
    <w:p w:rsidR="00C2083D" w:rsidRDefault="00C2083D" w:rsidP="00C2083D">
      <w:pPr>
        <w:shd w:val="clear" w:color="auto" w:fill="FFFFFF"/>
        <w:spacing w:after="0" w:line="240" w:lineRule="auto"/>
        <w:ind w:firstLine="425"/>
        <w:jc w:val="center"/>
        <w:rPr>
          <w:rFonts w:ascii="Times New Roman" w:hAnsi="Times New Roman"/>
          <w:color w:val="000000"/>
          <w:sz w:val="24"/>
          <w:szCs w:val="24"/>
        </w:rPr>
      </w:pPr>
      <w:bookmarkStart w:id="30" w:name="Par202"/>
      <w:bookmarkEnd w:id="30"/>
      <w:r>
        <w:rPr>
          <w:rFonts w:ascii="Times New Roman" w:hAnsi="Times New Roman"/>
          <w:b/>
          <w:bCs/>
          <w:color w:val="000000"/>
          <w:sz w:val="24"/>
          <w:szCs w:val="24"/>
        </w:rPr>
        <w:t>11. Озеленение территории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11.1. Озеленение территории сельского поселения «Казановское», работы по содержанию и восстановлению парков, скверов, зеленых зон, содержание и охрана городских лесов, иных озелененных территорий общего пользования осуществляются специализированными организациями по </w:t>
      </w:r>
      <w:r>
        <w:rPr>
          <w:rFonts w:ascii="Times New Roman" w:hAnsi="Times New Roman"/>
          <w:sz w:val="24"/>
          <w:szCs w:val="24"/>
        </w:rPr>
        <w:t>муниципальным контрактам</w:t>
      </w:r>
      <w:r>
        <w:rPr>
          <w:rFonts w:ascii="Times New Roman" w:hAnsi="Times New Roman"/>
          <w:color w:val="000000"/>
          <w:sz w:val="24"/>
          <w:szCs w:val="24"/>
        </w:rPr>
        <w:t>, заключенным с администрацией сельского поселения в пределах средств, предусмотренных в бюджете сельского поселения на эти цели, а также за счет иных, не противоречащих действующему законодательству, источников финансирования.</w:t>
      </w:r>
    </w:p>
    <w:p w:rsidR="00C2083D" w:rsidRDefault="00C2083D" w:rsidP="00C2083D">
      <w:pPr>
        <w:shd w:val="clear" w:color="auto" w:fill="FFFFFF"/>
        <w:spacing w:after="0" w:line="240" w:lineRule="auto"/>
        <w:ind w:firstLine="425"/>
        <w:jc w:val="both"/>
        <w:rPr>
          <w:rFonts w:ascii="Times New Roman" w:hAnsi="Times New Roman"/>
          <w:spacing w:val="1"/>
          <w:sz w:val="24"/>
          <w:szCs w:val="24"/>
          <w:lang w:eastAsia="en-US"/>
        </w:rPr>
      </w:pPr>
      <w:r>
        <w:rPr>
          <w:rFonts w:ascii="Times New Roman" w:hAnsi="Times New Roman"/>
          <w:color w:val="000000"/>
          <w:sz w:val="24"/>
          <w:szCs w:val="24"/>
        </w:rPr>
        <w:t>11.2.</w:t>
      </w:r>
      <w:r>
        <w:rPr>
          <w:rFonts w:ascii="Times New Roman" w:hAnsi="Times New Roman"/>
          <w:spacing w:val="1"/>
          <w:sz w:val="24"/>
          <w:szCs w:val="24"/>
          <w:shd w:val="clear" w:color="auto" w:fill="FFFFFF"/>
        </w:rPr>
        <w:t xml:space="preserve"> Ущерб, нанесенный в результате незаконного сноса зеленых насаждений, подлежит возмещению в порядке, установленном законодательством.</w:t>
      </w:r>
    </w:p>
    <w:p w:rsidR="00C2083D" w:rsidRDefault="00C2083D" w:rsidP="00C2083D">
      <w:pPr>
        <w:shd w:val="clear" w:color="auto" w:fill="FFFFFF"/>
        <w:spacing w:after="0" w:line="240" w:lineRule="auto"/>
        <w:ind w:firstLine="425"/>
        <w:jc w:val="both"/>
        <w:rPr>
          <w:rFonts w:ascii="Times New Roman" w:hAnsi="Times New Roman"/>
          <w:spacing w:val="1"/>
          <w:sz w:val="24"/>
          <w:szCs w:val="24"/>
        </w:rPr>
      </w:pPr>
      <w:r>
        <w:rPr>
          <w:rFonts w:ascii="Times New Roman" w:hAnsi="Times New Roman"/>
          <w:spacing w:val="1"/>
          <w:sz w:val="24"/>
          <w:szCs w:val="24"/>
          <w:shd w:val="clear" w:color="auto" w:fill="FFFFFF"/>
        </w:rPr>
        <w:t>11.3. Порубочные остатки (части стволов и ветви), спиленные деревья должны быть вывезены в течение трех дней с момента осуществления работ лицами, производящими работы.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spacing w:val="1"/>
          <w:sz w:val="24"/>
          <w:szCs w:val="24"/>
          <w:shd w:val="clear" w:color="auto" w:fill="FFFFFF"/>
        </w:rPr>
        <w:t>11.4. Удаление упавших деревьев, частей стволов и веток с проезжей части дорог, тротуаров, с контактных сетей электротранспорта, проводов уличного освещения и электроснабжения, обеспечивают организации, на обслуживании которых находятся территории данных объектов, в течение суток с момента обнаружения. Удаление упавших деревьев, частей стволов и веток с фасадов зданий осуществляется собственниками указанных зданий или уполномоченными ими лицами в течение суток с момента обнаружения</w:t>
      </w:r>
      <w:r>
        <w:rPr>
          <w:rFonts w:ascii="Times New Roman" w:hAnsi="Times New Roman"/>
          <w:color w:val="2D2D2D"/>
          <w:spacing w:val="1"/>
          <w:sz w:val="24"/>
          <w:szCs w:val="24"/>
          <w:shd w:val="clear" w:color="auto" w:fill="FFFFFF"/>
        </w:rPr>
        <w:t>.</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bookmarkStart w:id="31" w:name="Par205"/>
      <w:bookmarkEnd w:id="31"/>
      <w:r>
        <w:rPr>
          <w:rFonts w:ascii="Times New Roman" w:hAnsi="Times New Roman"/>
          <w:color w:val="000000"/>
          <w:sz w:val="24"/>
          <w:szCs w:val="24"/>
        </w:rPr>
        <w:t xml:space="preserve">11.5. Физические и юридические лица, в собственности или на ином вещном праве которых находятся земельные участки, обязаны обеспечить уход и содержание зеленых насаждений, находящихся на этих участках, на прилегающих территориях осуществлять </w:t>
      </w:r>
      <w:r>
        <w:rPr>
          <w:rFonts w:ascii="Times New Roman" w:hAnsi="Times New Roman"/>
          <w:color w:val="000000"/>
          <w:sz w:val="24"/>
          <w:szCs w:val="24"/>
        </w:rPr>
        <w:lastRenderedPageBreak/>
        <w:t>создание и обустройство газонов, цветников, а также производить  иные мероприятия по их содержанию.</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11.6. 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реконструкция объектов ландшафтной архитектуры допускается производить только по проектам, согласованным с администрацией сельского поселения «Казановское».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 Специализированные организации и лица, указанные в пункте       14.5 Правил, обязаны:</w:t>
      </w:r>
    </w:p>
    <w:p w:rsidR="00C2083D" w:rsidRDefault="00C2083D" w:rsidP="00C2083D">
      <w:pPr>
        <w:shd w:val="clear" w:color="auto" w:fill="FFFFFF"/>
        <w:spacing w:after="0" w:line="240" w:lineRule="auto"/>
        <w:ind w:firstLine="425"/>
        <w:jc w:val="both"/>
        <w:rPr>
          <w:rFonts w:ascii="Times New Roman" w:hAnsi="Times New Roman"/>
          <w:b/>
          <w:sz w:val="24"/>
          <w:szCs w:val="24"/>
        </w:rPr>
      </w:pPr>
      <w:r>
        <w:rPr>
          <w:rFonts w:ascii="Times New Roman" w:hAnsi="Times New Roman"/>
          <w:color w:val="000000"/>
          <w:sz w:val="24"/>
          <w:szCs w:val="24"/>
        </w:rPr>
        <w:t xml:space="preserve">11.7.1.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 прополка сорняков и </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11.7.2.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 по согласованию с  администрацией сельского поселения «Казановское».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11.7.3. доводить до сведения администрации сельского поселения обо всех случаях массового появления вредителей и болезней зеленых насаждений и принимать меры борьбы с ними;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11.7.4. проводить своевременный ремонт ограждений зеленых насаждений;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11.7.5. вновь посаженные деревья, кустарники обеспечить ограждением;</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11.7.6. при мощении и асфальтировании  проездов, площадей, дворов, тротуаров и т.п. оставлять вокруг дерева свободные пространства диаметром не менее 2 метров с последующей установкой железобетонной решетки или другого покрытия, предотвращающего уплотнение почвы вокруг ствола.</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 На территориях зеленых насаждений запрещается: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 ходить и лежать на газонах и в молодых лесных посадках;</w:t>
      </w:r>
    </w:p>
    <w:p w:rsidR="00C2083D" w:rsidRDefault="00C2083D" w:rsidP="00C2083D">
      <w:pPr>
        <w:shd w:val="clear" w:color="auto" w:fill="FFFFFF"/>
        <w:spacing w:after="0" w:line="240" w:lineRule="auto"/>
        <w:ind w:firstLine="425"/>
        <w:jc w:val="both"/>
        <w:rPr>
          <w:rFonts w:ascii="Times New Roman" w:hAnsi="Times New Roman"/>
          <w:color w:val="000000"/>
          <w:sz w:val="24"/>
          <w:szCs w:val="24"/>
          <w:highlight w:val="cyan"/>
        </w:rPr>
      </w:pPr>
      <w:r>
        <w:rPr>
          <w:rFonts w:ascii="Times New Roman" w:hAnsi="Times New Roman"/>
          <w:color w:val="000000"/>
          <w:sz w:val="24"/>
          <w:szCs w:val="24"/>
        </w:rPr>
        <w:t xml:space="preserve">11.8.2. ломать деревья, кустарники, сучья и ветви, срывать листья и цветы, </w:t>
      </w:r>
      <w:r>
        <w:rPr>
          <w:rFonts w:ascii="Times New Roman" w:hAnsi="Times New Roman"/>
          <w:sz w:val="24"/>
          <w:szCs w:val="24"/>
        </w:rPr>
        <w:t>сбивать и собирать плоды;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11.8.3. разжигать костры, сжигать мусор, листву;</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11.8.4. засорять газоны, цветники, дорожки, берега рек и </w:t>
      </w:r>
      <w:r>
        <w:rPr>
          <w:rFonts w:ascii="Times New Roman" w:hAnsi="Times New Roman"/>
          <w:sz w:val="24"/>
          <w:szCs w:val="24"/>
        </w:rPr>
        <w:t>водоемы</w:t>
      </w:r>
      <w:r>
        <w:rPr>
          <w:rFonts w:ascii="Times New Roman" w:hAnsi="Times New Roman"/>
          <w:b/>
          <w:sz w:val="24"/>
          <w:szCs w:val="24"/>
        </w:rPr>
        <w:t>;</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11.8.5. портить памятники, скамейки, ограды, малые архитектурные формы;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highlight w:val="cyan"/>
        </w:rPr>
      </w:pPr>
      <w:r>
        <w:rPr>
          <w:rFonts w:ascii="Times New Roman" w:hAnsi="Times New Roman"/>
          <w:color w:val="000000"/>
          <w:sz w:val="24"/>
          <w:szCs w:val="24"/>
        </w:rPr>
        <w:t>11.8.6. добывать из деревьев сок, делать надрезы, надписи, приклеивать к деревьям, укреплять и натягивать на деревьях объявления, номерные знаки, всякого рода указатели, провода и забивать в деревья крючки, гвозди и наносить другие механические повреждения;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11.8.7. подвешивать на деревья гамаки, качели, веревки, кроме искусственных гнездований птиц, кормушек и поилок;</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11.8.8. ездить на велосипедах, мотоциклах, лошадях, тракторах и автомашинах;</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11.8.9. парковать автотранспортные средства на газонах;</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11.8.10. пасти скот;</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11.8.11. устраивать ледяные катки и снежные горки, кататься на лыжах, коньках, санях, за исключением мест, отведенных для этих целей;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11.8.12. производить строительные и ремонтные работы без ограждений насаждений щитами, гарантирующими защиту их от повреждений;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11.8.13. обнажать корни деревьев и засыпать шейки деревьев землей или строительным мусором;</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11.8.14.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11.8.15. посыпать чистой поваренной солью или иными химреагентами снег и лед на тротуарах и дорожках;</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11.8.16.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11.8.17. добывать растительную землю, песок и производить другие раскопки;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11.8.18. выгуливать и отпускать с поводка собак в парках, лесопарках, скверах и иных территориях зеленых насаждений;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11.8.19. разорять муравейники, ловить и стрелять, травить птиц и иных животных.</w:t>
      </w:r>
    </w:p>
    <w:p w:rsidR="00C2083D" w:rsidRDefault="00C2083D" w:rsidP="00C2083D">
      <w:pPr>
        <w:shd w:val="clear" w:color="auto" w:fill="FFFFFF"/>
        <w:spacing w:after="0" w:line="240" w:lineRule="auto"/>
        <w:ind w:firstLine="425"/>
        <w:jc w:val="both"/>
        <w:rPr>
          <w:rFonts w:ascii="Times New Roman" w:hAnsi="Times New Roman"/>
          <w:b/>
          <w:color w:val="000000"/>
          <w:sz w:val="24"/>
          <w:szCs w:val="24"/>
        </w:rPr>
      </w:pPr>
      <w:r>
        <w:rPr>
          <w:rFonts w:ascii="Times New Roman" w:hAnsi="Times New Roman"/>
          <w:color w:val="000000"/>
          <w:sz w:val="24"/>
          <w:szCs w:val="24"/>
        </w:rPr>
        <w:t>11.8.20. подрезать деревья и кустарники на высоту основного ствола менее 2,5-</w:t>
      </w:r>
      <w:r>
        <w:rPr>
          <w:rFonts w:ascii="Times New Roman" w:hAnsi="Times New Roman"/>
          <w:sz w:val="24"/>
          <w:szCs w:val="24"/>
        </w:rPr>
        <w:t>3 метров;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11.8.21. оставлять пни после проведения работ по вырубке деревьев.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11.9. Запрещается самовольная вырубка деревьев и кустарников.</w:t>
      </w:r>
    </w:p>
    <w:p w:rsidR="00C2083D" w:rsidRDefault="00C2083D" w:rsidP="00C2083D">
      <w:pPr>
        <w:shd w:val="clear" w:color="auto" w:fill="FFFFFF"/>
        <w:spacing w:after="0" w:line="240" w:lineRule="auto"/>
        <w:ind w:firstLine="425"/>
        <w:jc w:val="both"/>
        <w:rPr>
          <w:rFonts w:ascii="Times New Roman" w:hAnsi="Times New Roman"/>
          <w:spacing w:val="1"/>
          <w:sz w:val="24"/>
          <w:szCs w:val="24"/>
          <w:lang w:eastAsia="en-US"/>
        </w:rPr>
      </w:pPr>
      <w:r>
        <w:rPr>
          <w:rFonts w:ascii="Times New Roman" w:hAnsi="Times New Roman"/>
          <w:spacing w:val="1"/>
          <w:sz w:val="24"/>
          <w:szCs w:val="24"/>
          <w:shd w:val="clear" w:color="auto" w:fill="FFFFFF"/>
        </w:rPr>
        <w:t>11.10. Ущерб, нанесенный в результате незаконного сноса зеленых насаждений, подлежит возмещению в порядке, установленном законодательством.</w:t>
      </w:r>
    </w:p>
    <w:p w:rsidR="00C2083D" w:rsidRDefault="00C2083D" w:rsidP="00C2083D">
      <w:pPr>
        <w:shd w:val="clear" w:color="auto" w:fill="FFFFFF"/>
        <w:spacing w:after="0" w:line="240" w:lineRule="auto"/>
        <w:ind w:firstLine="425"/>
        <w:jc w:val="both"/>
        <w:rPr>
          <w:rFonts w:ascii="Times New Roman" w:hAnsi="Times New Roman"/>
          <w:spacing w:val="1"/>
          <w:sz w:val="24"/>
          <w:szCs w:val="24"/>
        </w:rPr>
      </w:pPr>
      <w:r>
        <w:rPr>
          <w:rFonts w:ascii="Times New Roman" w:hAnsi="Times New Roman"/>
          <w:spacing w:val="1"/>
          <w:sz w:val="24"/>
          <w:szCs w:val="24"/>
          <w:shd w:val="clear" w:color="auto" w:fill="FFFFFF"/>
        </w:rPr>
        <w:t>11.11. Порубочные остатки (части стволов и ветви), спиленные деревья должны быть вывезены в течение трех дней с момента осуществления работ лицами, производящими работы.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spacing w:val="1"/>
          <w:sz w:val="24"/>
          <w:szCs w:val="24"/>
          <w:shd w:val="clear" w:color="auto" w:fill="FFFFFF"/>
        </w:rPr>
        <w:t>11.12. Удаление упавших деревьев, частей стволов и веток с проезжей части дорог, тротуаров, с контактных сетей электротранспорта, проводов уличного освещения и электроснабжения, обеспечивают организации, на обслуживании которых находятся территории данных объектов, в течение суток с момента обнаружения. Удаление упавших деревьев, частей стволов и веток с фасадов зданий осуществляется собственниками указанных зданий или уполномоченными ими лицами в течение суток с момента обнаружения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11.13.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городского поселения, производится только в соответствии с генеральным планом сельского поселения по письменному разрешению администрации сельского поселения и подлежит обязательной компенсации (восстановительной стоимости зеленых насаждений).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11.14. Выдача разрешения на снос деревьев и кустарников производится после выплаты восстановительной стоимости.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11.15. За вынужденный снос крупномерных деревьев и кустарников, связанный с застройкой или прокладкой подземных коммуникаций, берется восстановительная стоимость.</w:t>
      </w:r>
    </w:p>
    <w:p w:rsidR="00C2083D" w:rsidRDefault="00C2083D" w:rsidP="00C2083D">
      <w:pPr>
        <w:pStyle w:val="1"/>
        <w:shd w:val="clear" w:color="auto" w:fill="FFFFFF"/>
        <w:spacing w:before="0" w:beforeAutospacing="0" w:after="0" w:afterAutospacing="0"/>
        <w:jc w:val="both"/>
        <w:textAlignment w:val="baseline"/>
        <w:rPr>
          <w:b w:val="0"/>
          <w:spacing w:val="1"/>
          <w:sz w:val="24"/>
          <w:szCs w:val="24"/>
        </w:rPr>
      </w:pPr>
      <w:r>
        <w:rPr>
          <w:b w:val="0"/>
          <w:sz w:val="24"/>
          <w:szCs w:val="24"/>
        </w:rPr>
        <w:t>Размер восстановительной стоимости зеленых насаждений определяется Положением</w:t>
      </w:r>
      <w:r>
        <w:rPr>
          <w:b w:val="0"/>
          <w:spacing w:val="1"/>
          <w:sz w:val="24"/>
          <w:szCs w:val="24"/>
        </w:rPr>
        <w:t xml:space="preserve"> «О размере и порядке оплаты средств, составляющих восстановительную стоимость зеленых насаждений в сельском поселении «Казановское» и других элементов благоустройства»</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Восстановительная стоимость зеленых насаждений зачисляется в бюджет сельскуого поселения «Казановское».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11.16. За любое повреждение или самовольную вырубку зеленых насаждений, а также за непринятие мер охраны и иного халатного отношения к ним с виновных лиц взимается восстановительная стоимость поврежденных или уничтоженных насаждений.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11.17. За незаконную вырубку или повреждение деревьев на территории сельского поселения «Казановское»  виновные лица возмещают ущерб в соответствии с действующим законодательством Российской Федерации.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11.18. Ответственность за сохранность зеленых насаждений и уход за ними, в том числе скашивание </w:t>
      </w:r>
      <w:r>
        <w:rPr>
          <w:rFonts w:ascii="Times New Roman" w:hAnsi="Times New Roman"/>
          <w:sz w:val="24"/>
          <w:szCs w:val="24"/>
        </w:rPr>
        <w:t>травы на газонах до высоты 10-15 см, на</w:t>
      </w:r>
      <w:r>
        <w:rPr>
          <w:rFonts w:ascii="Times New Roman" w:hAnsi="Times New Roman"/>
          <w:color w:val="000000"/>
          <w:sz w:val="24"/>
          <w:szCs w:val="24"/>
        </w:rPr>
        <w:t xml:space="preserve"> прочих придомовых, прилегающих территориях, вдоль деревянных ограждений, на пустырях возлагается: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11.18.1. в парках, на улицах - на предприятия и организации жилищно-коммунального хозяйства, в соответствии с закрепленными участками; </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11.18.2. на территориях, отведенных под будущую застройку - на организации, которым для этих целей отведены земельные участки;</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lastRenderedPageBreak/>
        <w:t>11.18.3. на пустырях, по берегам водоемов и рек - на прилегающие или расположенные в данном районе предприятия, организации жилищно-коммунального хозяйства по решению администрации городского поселения.</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11.19. </w:t>
      </w:r>
      <w:r>
        <w:rPr>
          <w:rFonts w:ascii="Times New Roman" w:hAnsi="Times New Roman"/>
          <w:sz w:val="24"/>
          <w:szCs w:val="24"/>
        </w:rPr>
        <w:t>При обнаружении признаков повреждения деревьев, лица, ответственные за сохранность зеленых насаждений, должны немедленно поставить в известность администрацию сельского поселения «Казановское» для принятия соответствующих мер</w:t>
      </w:r>
      <w:r>
        <w:rPr>
          <w:rFonts w:ascii="Times New Roman" w:hAnsi="Times New Roman"/>
          <w:color w:val="FF0000"/>
          <w:sz w:val="24"/>
          <w:szCs w:val="24"/>
        </w:rPr>
        <w:t>.</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11.20. Снос деревьев, кроме ценных пород деревьев, и кустарников в зоне индивидуальной застройки осуществляется собственником земельного участка самостоятельно за счет собственных средств.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11.21. В водоемах, расположенных на территории сельского поселения «Казановское» запрещается мыть автотранспортные средства, стирать белье, ковры, а также купать животных.</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11.22. Скошенная трава, а так же срезанные ветви и стволы де  должны быть убраны в течение трех дней.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11.23. Организации, выполняющие строительные работы, до начала производства строительных работ, сопровождающихся уничтожением зеленых насаждений, обязаны: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разместить щиты с информацией о количестве вырубаемых и высаживаемых деревьев, кустарников и устройстве газонов на объектах строительства;</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сохранять незагрязненный плодородный слой почвы на всех участках нового строительства, организовать его снятие и буртование по краям строительной площадки. Забуртованный незагрязненный плодородный слой почвы передавать специализированным предприятиям или организациям жилищно-коммунального хозяйства для использования при озеленении этих или новых территорий.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p>
    <w:p w:rsidR="00C2083D" w:rsidRDefault="00C2083D" w:rsidP="00C2083D">
      <w:pPr>
        <w:shd w:val="clear" w:color="auto" w:fill="FFFFFF"/>
        <w:spacing w:after="0" w:line="240" w:lineRule="auto"/>
        <w:ind w:firstLine="425"/>
        <w:jc w:val="center"/>
        <w:rPr>
          <w:rFonts w:ascii="Times New Roman" w:hAnsi="Times New Roman"/>
          <w:color w:val="000000"/>
          <w:sz w:val="24"/>
          <w:szCs w:val="24"/>
        </w:rPr>
      </w:pPr>
      <w:bookmarkStart w:id="32" w:name="Par253"/>
      <w:bookmarkEnd w:id="32"/>
      <w:r>
        <w:rPr>
          <w:rFonts w:ascii="Times New Roman" w:hAnsi="Times New Roman"/>
          <w:b/>
          <w:bCs/>
          <w:color w:val="000000"/>
          <w:sz w:val="24"/>
          <w:szCs w:val="24"/>
        </w:rPr>
        <w:t>12. Содержание и эксплуатация дорог</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12.1. С целью сохранения дорожных покрытий на территории сельского поселения «Казановское» запрещается: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12.1.1. подвоз груза волоком;</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12.1.2.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12.1.3. передвижение гусеничного транспорта и других механизмов на гусеничном ходу по благоустроенной территории (улично-дорожной сети, газонам, площадям, скверам и т.д.);</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12.1.4. движение и стоянка транспорта на пешеходных дорожках, тротуарах.</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12.2.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городского поселения осуществляются специализированными организациями по </w:t>
      </w:r>
      <w:r>
        <w:rPr>
          <w:rFonts w:ascii="Times New Roman" w:hAnsi="Times New Roman"/>
          <w:sz w:val="24"/>
          <w:szCs w:val="24"/>
        </w:rPr>
        <w:t>муниципальным контрактам,</w:t>
      </w:r>
      <w:r>
        <w:rPr>
          <w:rFonts w:ascii="Times New Roman" w:hAnsi="Times New Roman"/>
          <w:color w:val="000000"/>
          <w:sz w:val="24"/>
          <w:szCs w:val="24"/>
        </w:rPr>
        <w:t xml:space="preserve"> заключенным с администрацией сельского поселения в соответствии с планом капитальных вложений.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12.3. Организации, в ведении которых находятся подземные сети, обязаны регулярно следить за тем, чтобы крышки люков смотровых колодцев коммуникаций, плит перекрытия тепловых камер и колодцев подземных трубопроводов канализационных, водопроводных, электрических и телефонных сетей, а также швы примыкания всегда находились на уровне дорожного покрытия и тротуара, содержались постоянно закрытыми, в исправном состоянии (отсутствовали выбоины, ямы и просадки), не создающими помех и угрозы безопасности движения автотранспорта и пешеходов.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Крышки люков, колодцев, расположенных на проезжей части улиц и тротуаров, в случае их повреждения или утраты, а также наличия вокруг них выбоин, ям и просадок на дорожном покрытии, должны быть немедленно огорожены и в течение 6 часов восстановлены организациями, в ведении которых находятся коммуникации.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12.4. В случае выявления ям, выбоин, просадок дорожного покрытия и иных недостатков дорожного покрытия, выявленных в результате мониторинга состояния </w:t>
      </w:r>
      <w:r>
        <w:rPr>
          <w:rFonts w:ascii="Times New Roman" w:hAnsi="Times New Roman"/>
          <w:color w:val="000000"/>
          <w:sz w:val="24"/>
          <w:szCs w:val="24"/>
        </w:rPr>
        <w:lastRenderedPageBreak/>
        <w:t>дорог, сведений полученных при обращении граждан, а также в результате предписаний ГИБДД и иных контрольных органов, принимаются незамедлительные меры по их устранению. При невозможности их устранения, связанного с погодными условиями (дождь, низкий температурный режим и т.д.) устанавливаются временные предупреждающие знаки, в соответствии с требованиями Правил дорожного движения.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12.5. Запрещено размещение и установка похоронной атрибутики в границах придорожных полос автомобильных дорог.</w:t>
      </w:r>
    </w:p>
    <w:p w:rsidR="00C2083D" w:rsidRDefault="00C2083D" w:rsidP="00C2083D">
      <w:pPr>
        <w:shd w:val="clear" w:color="auto" w:fill="FFFFFF"/>
        <w:spacing w:after="0" w:line="240" w:lineRule="auto"/>
        <w:ind w:firstLine="425"/>
        <w:jc w:val="center"/>
        <w:rPr>
          <w:rFonts w:ascii="Times New Roman" w:hAnsi="Times New Roman"/>
          <w:b/>
          <w:bCs/>
          <w:color w:val="000000"/>
          <w:sz w:val="24"/>
          <w:szCs w:val="24"/>
        </w:rPr>
      </w:pPr>
      <w:bookmarkStart w:id="33" w:name="Par265"/>
      <w:bookmarkEnd w:id="33"/>
    </w:p>
    <w:p w:rsidR="00C2083D" w:rsidRDefault="00C2083D" w:rsidP="00C2083D">
      <w:pPr>
        <w:shd w:val="clear" w:color="auto" w:fill="FFFFFF"/>
        <w:spacing w:after="0" w:line="240" w:lineRule="auto"/>
        <w:ind w:firstLine="425"/>
        <w:jc w:val="center"/>
        <w:rPr>
          <w:rFonts w:ascii="Times New Roman" w:hAnsi="Times New Roman"/>
          <w:color w:val="000000"/>
          <w:sz w:val="24"/>
          <w:szCs w:val="24"/>
        </w:rPr>
      </w:pPr>
      <w:r>
        <w:rPr>
          <w:rFonts w:ascii="Times New Roman" w:hAnsi="Times New Roman"/>
          <w:b/>
          <w:bCs/>
          <w:color w:val="000000"/>
          <w:sz w:val="24"/>
          <w:szCs w:val="24"/>
        </w:rPr>
        <w:t>13. Освещение территории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13.1. Улицы, дороги, площади,  мосты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администрацией сельского поселения «Казановское».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Обязанность по освещению данных объектов возлагается на их собственников или уполномоченных собственником лиц.</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13.2. Освещение территории сельского поселения осуществляется энергоснабжающими организациями по </w:t>
      </w:r>
      <w:r>
        <w:rPr>
          <w:rFonts w:ascii="Times New Roman" w:hAnsi="Times New Roman"/>
          <w:sz w:val="24"/>
          <w:szCs w:val="24"/>
        </w:rPr>
        <w:t>муниципальным контрактам</w:t>
      </w:r>
      <w:r>
        <w:rPr>
          <w:rFonts w:ascii="Times New Roman" w:hAnsi="Times New Roman"/>
          <w:color w:val="000000"/>
          <w:sz w:val="24"/>
          <w:szCs w:val="24"/>
        </w:rPr>
        <w:t>, заключенным с администрацией сельского поселения,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13.3. Строительство, эксплуатация, текущий и капитальный ремонт сетей наружного освещения улиц осуществляются специализированными организациями </w:t>
      </w:r>
      <w:r>
        <w:rPr>
          <w:rFonts w:ascii="Times New Roman" w:hAnsi="Times New Roman"/>
          <w:sz w:val="24"/>
          <w:szCs w:val="24"/>
        </w:rPr>
        <w:t>помуниципальным контрактам</w:t>
      </w:r>
      <w:r>
        <w:rPr>
          <w:rFonts w:ascii="Times New Roman" w:hAnsi="Times New Roman"/>
          <w:color w:val="000000"/>
          <w:sz w:val="24"/>
          <w:szCs w:val="24"/>
        </w:rPr>
        <w:t>, заключенным с администрацией сельского поселения.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p>
    <w:p w:rsidR="00C2083D" w:rsidRDefault="00C2083D" w:rsidP="00C2083D">
      <w:pPr>
        <w:shd w:val="clear" w:color="auto" w:fill="FFFFFF"/>
        <w:spacing w:after="0" w:line="240" w:lineRule="auto"/>
        <w:ind w:firstLine="425"/>
        <w:jc w:val="center"/>
        <w:rPr>
          <w:rFonts w:ascii="Times New Roman" w:hAnsi="Times New Roman"/>
          <w:color w:val="000000"/>
          <w:sz w:val="24"/>
          <w:szCs w:val="24"/>
        </w:rPr>
      </w:pPr>
      <w:bookmarkStart w:id="34" w:name="Par272"/>
      <w:bookmarkEnd w:id="34"/>
      <w:r>
        <w:rPr>
          <w:rFonts w:ascii="Times New Roman" w:hAnsi="Times New Roman"/>
          <w:b/>
          <w:bCs/>
          <w:color w:val="000000"/>
          <w:sz w:val="24"/>
          <w:szCs w:val="24"/>
        </w:rPr>
        <w:t>14. Проведение работ по благоустройству и озеленению территории, при строительстве, ремонте, реконструкции коммуникаций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право производства земляных работ), выданного  администрацией сельского  поселения «Казановское». </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Аварийные работы могут начинаться владельцами сетей по телефонограмме или по уведомлению  администрации городского поселения, а в выходные и праздничные дни по телефонограмме в Отдел оперативного реагирования (ЕДДС) с последующим оформлением разрешения (ордера-договора на право производства земляных работ) в течение трех рабочих дней.</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14.2. Производство различных видов земляных работ осуществляется при наличии графика согласованного с  администрацией сельского поселения. При этом производство земляных работ по разрытию котлованов осуществляется круглогодично, по устройству инженерных коммуникаций, в период, с 1 апреля по 1 октября.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14.3. Разрешение </w:t>
      </w:r>
      <w:r>
        <w:rPr>
          <w:rFonts w:ascii="Times New Roman" w:hAnsi="Times New Roman"/>
          <w:sz w:val="24"/>
          <w:szCs w:val="24"/>
        </w:rPr>
        <w:t xml:space="preserve">(ордер) </w:t>
      </w:r>
      <w:r>
        <w:rPr>
          <w:rFonts w:ascii="Times New Roman" w:hAnsi="Times New Roman"/>
          <w:color w:val="000000"/>
          <w:sz w:val="24"/>
          <w:szCs w:val="24"/>
        </w:rPr>
        <w:t>на право производства работ по строительству, реконструкции, ремонту коммуникаций выдается  администрацией сельского поселения при предъявлении: проекта проведения работ, согласованного с заинтересованными организациями, отвечающими за сохранность инженерных коммуникаций; схемы движения транспорта и пешеходов, согласованной с ГИБДД; условий производства работ, согласованных с администрацией сельского поселения;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после оформления договора с подрядной организацией на выполнение работ по восстановлению нарушенного благоустройства.</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sz w:val="24"/>
          <w:szCs w:val="24"/>
        </w:rPr>
        <w:t>14.4. При реконструкции действующих подземных коммуникаций необходимо предусматривать их вынос из-под проезжей части  улиц.</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14.5. При необходимости прокладки подземных коммуникаций в стесненных условиях следует предусматривать сооружение переходных коллекторов.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Проектирование коллекторов следует осуществлять с учетом перспективы развития сетей.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14.6.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Не допускается применение кирпича в конструкциях, подземных коммуникациях, расположенных под проезжей частью.</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14.7. В целях исключения возможного разрытия вновь построенных (реконструированных) улиц, скверов все организации, которые в предстоящем году должны осуществлять работы по строительству и реконструкции подземных сетей, обязаны в срок до 1 ноября предшествующего строительству года сообщить в администрацию сельского поселения о намеченных работах по прокладке коммуникаций с указанием предполагаемых сроков производства работ.</w:t>
      </w:r>
    </w:p>
    <w:p w:rsidR="00C2083D" w:rsidRDefault="00C2083D" w:rsidP="00C2083D">
      <w:pPr>
        <w:shd w:val="clear" w:color="auto" w:fill="FFFFFF"/>
        <w:spacing w:after="0" w:line="240" w:lineRule="auto"/>
        <w:ind w:firstLine="425"/>
        <w:jc w:val="both"/>
        <w:rPr>
          <w:rFonts w:ascii="Times New Roman" w:hAnsi="Times New Roman"/>
          <w:color w:val="FF0000"/>
          <w:sz w:val="24"/>
          <w:szCs w:val="24"/>
        </w:rPr>
      </w:pPr>
      <w:r>
        <w:rPr>
          <w:rFonts w:ascii="Times New Roman" w:hAnsi="Times New Roman"/>
          <w:sz w:val="24"/>
          <w:szCs w:val="24"/>
        </w:rPr>
        <w:t>Организациям, своевременно не выполнившим требования настоящего пункта Правил, разрешение на производство работ не выдается</w:t>
      </w:r>
      <w:r>
        <w:rPr>
          <w:rFonts w:ascii="Times New Roman" w:hAnsi="Times New Roman"/>
          <w:color w:val="FF0000"/>
          <w:sz w:val="24"/>
          <w:szCs w:val="24"/>
        </w:rPr>
        <w:t>.</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14.8. Сроки производства работ устанавливаются в соответствии с действующими нормами продолжительности строительства согласно строительным нормам и правилам.</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строительстве коммуникаций с продолжительностью работ более 2 месяцев разрешение выдается на отдельные участки, но не более чем на 2 месяца.</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Если в течение 5 дней со дня выдачи разрешения организация не приступила к работам, разрешение аннулируется и затраты, понесенные организацией за выдачу разрешения, не возмещаются.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14.9. При восстановлении благоустройства:</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14.9.1. Все разрушения и повреждения дорожных покрытий, озеленений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администрацией сельского поселения.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14.9.2. В случае невозможности завершения земляных работ в зимний период в связи с неблагоприятными для соблюдения технологии производства работ погодными условиями и температурным режимом производитель работ обязан:</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-согласовать с  администрациией сельского поселения продление срока действия разрешения на производство земляных работ;</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-провести необходимые мероприятия по приведению в порядок территории в зоне производства земляных работ;</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14.9.3.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поверх уложены железобетонные плиты) и сданы по акту в срок, определенный в соответствии с разрешением на производство земляных работ. </w:t>
      </w:r>
      <w:r>
        <w:rPr>
          <w:rFonts w:ascii="Times New Roman" w:hAnsi="Times New Roman"/>
          <w:color w:val="000000"/>
          <w:sz w:val="24"/>
          <w:szCs w:val="24"/>
        </w:rPr>
        <w:lastRenderedPageBreak/>
        <w:t>Окончательное восстановление поврежденных элементов благоустройства территории (асфальт, тротуарная плитка, бордюры, газоны, клумбы, иные участки озеленения, МАФ) должно быть завершено после окончания зимнего периода, в сроки, согласованные с администрацией сельского поселения.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14.10. До начала производства земляных, строительных, ремонтных работ необходимо:</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14.10.1. установить дорожные знаки в соответствии с согласованной схемой;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14.10.2.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Ограждение должно иметь опрятный вид, при производстве работ вблизи проезжей части должна обеспечиваться видимость для водителей и пешеходов, в темное время суток - обозначено красными сигнальными фонарями.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Ограждение должно надежно предотвращать попадание посторонних лиц на место проведения работ.</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На направлениях массовых пешеходных потоков через траншеи следует устраивать мостки шириной не менее 1 метра, на расстоянии не менее чем 200 метров друг от друга, с ограждениями по высоте и освещаемые в ночное время суток;</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14.10.3. в случаях, когда производство работ связано с закрытием, изменением маршрутов пассажирского транспорта, поместить соответствующие объявления в средствах массовой информации с указанием объездного маршрута пассажирского транспорта и сроков производства работ;</w:t>
      </w:r>
    </w:p>
    <w:p w:rsidR="00C2083D" w:rsidRDefault="00C2083D" w:rsidP="00C2083D">
      <w:pPr>
        <w:shd w:val="clear" w:color="auto" w:fill="FFFFFF"/>
        <w:spacing w:after="0" w:line="240" w:lineRule="auto"/>
        <w:ind w:firstLine="425"/>
        <w:jc w:val="both"/>
        <w:rPr>
          <w:rFonts w:ascii="Times New Roman" w:hAnsi="Times New Roman"/>
          <w:sz w:val="24"/>
          <w:szCs w:val="24"/>
        </w:rPr>
      </w:pPr>
      <w:r>
        <w:rPr>
          <w:rFonts w:ascii="Times New Roman" w:hAnsi="Times New Roman"/>
          <w:color w:val="000000"/>
          <w:sz w:val="24"/>
          <w:szCs w:val="24"/>
        </w:rPr>
        <w:t xml:space="preserve">14.10.4. оформить при необходимости в установленном порядке и осуществить снос или пересадку зеленых насаждений. </w:t>
      </w:r>
      <w:r>
        <w:rPr>
          <w:rFonts w:ascii="Times New Roman" w:hAnsi="Times New Roman"/>
          <w:sz w:val="24"/>
          <w:szCs w:val="24"/>
        </w:rPr>
        <w:t>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14.11. Разрешение на производство работ должно находиться на месте работ и предъявляться по первому требованию лиц, осуществляющих контроль за исполнением настоящих Правил.</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14.12. В разрешении устанавливаются сроки и условия производства работ.</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14.13. До начала земляных работ строительная организация вызывает на место представителей эксплуатационных организаций, которые обязаны уточнить на месте положение своих коммуникаций и зафиксировать в письменной форме особые условия производства работ.</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Особые условия подлежат неукоснительному соблюдению строительной организацией, производящей земляные работы.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14.14. В случае неявки представителя или отказа его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основе.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14.15. Если при выполнении земляных работ выявлено несоответствие расположения действующих подземных сооружений данным топографической основы, работы должны быть приостановлены и должны быть вызваны представители проектной организации, заказчика и эксплуатационных организаций для принятия согласованного решения.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14.16. Администрацией сельского поселения на время проведения земляных работ определяются земельные участки для временного складирования грунта, вывозимого с места проведения земляных работ.</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При строительстве, реконструкции или ремонте подземных коммуникаций на улицах, дорогах, площадях открытым способом обрубка асфальтобетонных покрытий производится прямолинейно в соответствии с проектной шириной траншеи, переход проезжей части производится перпендикулярно оси дороги, асфальт и щебень в пределах </w:t>
      </w:r>
      <w:r>
        <w:rPr>
          <w:rFonts w:ascii="Times New Roman" w:hAnsi="Times New Roman"/>
          <w:color w:val="000000"/>
          <w:sz w:val="24"/>
          <w:szCs w:val="24"/>
        </w:rPr>
        <w:lastRenderedPageBreak/>
        <w:t>траншеи разбираются и вывозятся производителем работ в специально отведенное место. Бордюр разбирается, складируется на месте производства работ для дальнейшей установки.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Вывоз отходов асфальтобетона, грунта, образовавшихся при проведении земляных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суток с момента начала работ. Складирование отходов асфальтобетона, грунта, образовавшихся при проведении земляных работ, на проезжей части дорог, на газонах или участках с зелеными насаждениями запрещается.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необходимости производитель работ обеспечивает планировку грунта на отвале.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14.17. Прокладка подземных коммуникаций, пересекающих улицы, дороги и площади с усовершенствованным покрытием проезжей части, как правило, производится бестраншейным способом с использованием методов прокалывания, продавливания, горизонтального бурения или щитовым.</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14.18. Траншеи под проезжей частью и тротуарами засыпаются песком и песчаным грунтом с послойным уплотнением и поливкой водой.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Траншеи на газонах засыпаются местным грунтом с уплотнением, восстановлением плодородного слоя и посевом травы.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14.19.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14.20. Организации, ведущие строительство или ремонт подземных коммуникаций, обязаны устанавливать люки смотровых колодцев в одном уровне с покрытием проезжей части улиц, дорог, тротуаров, газонов. Не допускается отклонение крышки люка относительно уровня покрытия более 2,0 см  в соответствии с государственными стандартами.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Основание под люк должно быть выполнено из бетона или железобетона. Устройство оснований из кирпича или асфальтобетона, другого штучного материала на проезжей части запрещается.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14.21.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14.22.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имеют право составить протокол об административном правонарушении.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14.23. Восстановление покрытия проезжей части улиц и дорог в местах интенсивного движения транспорта, пешеходов необходимо производить в течение суток после засыпки траншей и котлованов, в других местах - в течение двух суток или в сроки, предусмотренные ордером.</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14.24. Датой окончания работ считается дата подписания уполномоченным представителем администрации сельского поселения в сфере жилищно-коммунального хозяйства Акта обследования участка после проведения восстановительных работ.</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14.25. Провалы, просадки грунта или дорожного покрытия, появившиеся в течение 2 лет после проведения ремонтно-восстановительных работ над подземными коммуникациями, а также возникшие в других местах, где ремонтно-восстановительные работы не проводились, но являющиеся их результатом, должны быть устранены организациями, получившими разрешение на производство работ, в течение суток.</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Наледи, образовавшиеся из-за аварий на подземных коммуникациях, ликвидируются организациями - владельцами коммуникаций либо на основании договора специализированными организациями за счет владельцев коммуникаций.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14.26. 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14.27. Ответственность за сохранность существующих подземных сетей и пунктов полигонометрической сети, зеленых насаждений несет организация, выполняющая строительные работы. В случае повреждения соседних или пересекаемых коммуникаций они должны быть немедленно восстановлены организацией, эксплуатирующей эти коммуникации, за счет средств организации, причинившей вред.</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 Запрещается: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14.29.1. вскрывать дорожное покрытие или осуществлять земляные, </w:t>
      </w:r>
      <w:r>
        <w:rPr>
          <w:rFonts w:ascii="Times New Roman" w:hAnsi="Times New Roman"/>
          <w:sz w:val="24"/>
          <w:szCs w:val="24"/>
        </w:rPr>
        <w:t>строительные, ремонтные работы на территории сельского поселения без разрешения (ордера-договора на право производства земляных работ) без</w:t>
      </w:r>
      <w:r>
        <w:rPr>
          <w:rFonts w:ascii="Times New Roman" w:hAnsi="Times New Roman"/>
          <w:color w:val="000000"/>
          <w:sz w:val="24"/>
          <w:szCs w:val="24"/>
        </w:rPr>
        <w:t xml:space="preserve"> ордера на проведение работ, полученного в установленном порядке;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14.29.2. изменять существующее положение подземных сооружений, не предусмотренных утвержденным проектом;</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14.29.3. размещать надземные строения и сооружения на трассах существующих подземных сетей;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14.29.4. заваливать землей, строительными материалами и мусором зеленые насаждения (газоны, деревья и кустарники), крышки люков смотровых колодцев и камер, водосточные решетки, лотки дождевой канализации;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14.29.5. засыпать кюветы и водостоки, а также устраивать переезды через водосточные канавы и кюветы без оборудования подмостовых пропусков воды.</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14.29.6. Запрещается выезд транспортных средств с грязными колесами с территории строительных объектов и площадок, карьеров, организаций по производству строительных материалов на дороги общего пользования.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14.30. Работы по устройству открытых автомобильных стоянок, притротуарных парковок, открытых плоскостных спортивных сооружений, площадок с усовершенствованным покрытием под торговые и иные объекты, ремонту и устройству тротуаров и т.п., а также работы по ремонту, изменению архитектурного облика фасадов и внешних конструктивных элементов зданий, сооружений и объектов с кратковременным сроком эксплуатации, в том числе устройству крылец и ограждений, размещению (установке) объектов с кратковременным сроком эксплуатации, павильонов ожидания пассажирского транспорта и т.п., и другие работы, связанные с нарушением существующего благоустройства в период их проведения, должны проводиться в соответствии с действующими строительными нормами и правилами, настоящими Правилами и другими правовыми актами по утвержденным в установленном порядке проектам и рабочей документации.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14.31. Подрядчик при проведении работ обязан соблюдать строительные правила и нормы, а также настоящие Правила. В жилых домах указанные работы проводятся в рабочие дни (понедельник-пятница) в период с 8.00 до 18.00 часов.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14.32. На период проведения работ за заказчиком или подрядчиком (согласно договору) закрепляется для уборки и содержания пятиметровая территория по периметру вдоль здания, сооружения, ограждения и (или) до проезжей части улицы. Место установки ограждения согласовывается с администрацией сельского поселения.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14.33. Место проведения работ (временная площадка) должно быть ограждено сплошным забором высотой от 1 метра до 2,5 метра.</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При производстве работ на фасадах зданий, сооружений строительные леса должны быть закрыты пылезащитной сеткой.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Для движения пешеходов должен быть оставлен проход шириною не менее 1 метра. При невозможности организации прохода пешеходов по твердому покрытию должен быть устроен временный настил. В зависимости от характера проводимых работ над местом для прохода пешеходов устанавливается козырек.</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lastRenderedPageBreak/>
        <w:t>Для организации временного движения пешеходов запрещается использовать проезжую часть дороги без согласования с ГИБДД.</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14.34. Строительные материалы, строительный мусор, тара, а также строительный инструмент должны храниться на временной площадке.</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Строительный мусор, жидкие и сыпучие строительные материалы (цементный раствор, песок и т.п.) должны находиться (храниться) в специальной таре, не допускающей их попадание на тротуар или газон.</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14.35. Временная площадка и закрепленная территория подлежат обязательной ежедневной уборке с вывозом строительного мусора в конце рабочего дня.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14.36. По завершении работ должно быть полностью восстановлено благоустройство с учетом площадей и объемов, нарушенных в результате проведения работ, перемещения техники в процессе производства работ, складирования строительных материалов и мусора.</w:t>
      </w:r>
    </w:p>
    <w:p w:rsidR="00C2083D" w:rsidRDefault="00C2083D" w:rsidP="00C2083D">
      <w:pPr>
        <w:shd w:val="clear" w:color="auto" w:fill="FFFFFF"/>
        <w:spacing w:after="0" w:line="240" w:lineRule="auto"/>
        <w:jc w:val="center"/>
        <w:rPr>
          <w:rFonts w:ascii="Times New Roman" w:hAnsi="Times New Roman"/>
          <w:b/>
          <w:sz w:val="24"/>
          <w:szCs w:val="24"/>
        </w:rPr>
      </w:pPr>
    </w:p>
    <w:p w:rsidR="00C2083D" w:rsidRDefault="00C2083D" w:rsidP="00C2083D">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15. Благоустройство участков индивидуальной застройки и землепользования</w:t>
      </w:r>
    </w:p>
    <w:p w:rsidR="00C2083D" w:rsidRDefault="00C2083D" w:rsidP="00C2083D">
      <w:pPr>
        <w:shd w:val="clear" w:color="auto" w:fill="FFFFFF"/>
        <w:spacing w:after="0" w:line="240" w:lineRule="auto"/>
        <w:jc w:val="center"/>
        <w:rPr>
          <w:rFonts w:ascii="Times New Roman" w:hAnsi="Times New Roman"/>
          <w:b/>
          <w:sz w:val="24"/>
          <w:szCs w:val="24"/>
        </w:rPr>
      </w:pP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t>Собственники, владельцы участков индивидуальной застройки и землепользования обязаны:</w:t>
      </w: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15.1. осуществлять благоустройство участков в соответствии с генеральным планом, содержать в порядке территории земельного участка, кюветы, проезды, тротуары за пределами ограждения до оси дороги;</w:t>
      </w: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12.2. содержать в надлежащем порядке/очищать/окашивать проходящие через участок водостоки, водопропускные трубы, а также водосточные канавы в границах участка, на прилегающих улицах и проездах. Не допускать подтопления соседних участков, тротуаров, проездов;</w:t>
      </w: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15.3. окрашивать лицевые/уличные заборы, своевременно производить ремонт и замену ограждения земельного участка;</w:t>
      </w: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15.4. озеленять лицевые части участков, обеспечивать сохранность и уход за зелеными насаждениями, своевременно производить подрезку кустарника;</w:t>
      </w: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15.5. в пределах своего земельного участка производить вырубку поврежденных деревьев и деревьев, представляющих угрозу для окружающей среды, собственными силами. </w:t>
      </w: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15.6.</w:t>
      </w:r>
      <w:r>
        <w:rPr>
          <w:rFonts w:ascii="Times New Roman" w:hAnsi="Times New Roman"/>
          <w:spacing w:val="1"/>
          <w:sz w:val="24"/>
          <w:szCs w:val="24"/>
          <w:shd w:val="clear" w:color="auto" w:fill="FFFFFF"/>
        </w:rPr>
        <w:t>в пределах своего земельного участка и  прилегающей территории убирать  сухую растительность (траву, порубочные и иные древесные остатки) за свой счет.</w:t>
      </w: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15.7. устанавливать за счет собственных средств знак с указанием номера дома, наименованием улицы и фонарь для освещения номерного знака. Содержать в порядке знаки информации, установленные администрацией поселения;</w:t>
      </w: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15.8. не допускать образования несанкционированных свалок бытовых отходов на территории участка, прилегающих территориях улиц, проездов. Иметь мусоросборник для твердых бытовых отходов и договор с соответствующей организацией на вывоз мусора;</w:t>
      </w: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15.9. на территории не канализованного жилого фонда для сбора жидких отходов устанавливать на земельном участке помойку и дворовую уборную на водонепроницаемом выгребе. Очистка выгреба производится по мере его накопления, но не реже одного раза в полгода за свой счет;</w:t>
      </w:r>
    </w:p>
    <w:p w:rsidR="00C2083D" w:rsidRDefault="00C2083D" w:rsidP="00C2083D">
      <w:pPr>
        <w:tabs>
          <w:tab w:val="left" w:pos="851"/>
        </w:tabs>
        <w:spacing w:after="0" w:line="240" w:lineRule="auto"/>
        <w:jc w:val="both"/>
        <w:rPr>
          <w:rFonts w:ascii="Times New Roman" w:hAnsi="Times New Roman"/>
          <w:sz w:val="24"/>
          <w:szCs w:val="24"/>
          <w:lang w:eastAsia="en-US"/>
        </w:rPr>
      </w:pPr>
      <w:r>
        <w:rPr>
          <w:rFonts w:ascii="Times New Roman" w:hAnsi="Times New Roman"/>
          <w:sz w:val="24"/>
          <w:szCs w:val="24"/>
        </w:rPr>
        <w:t>Не допускать сооружения выгребных ям на газонах, вблизи трасс питьевого водопровода, водоразборных колонок, объектов уличного благоустройства (цветников, скамеек, беседок);</w:t>
      </w:r>
    </w:p>
    <w:p w:rsidR="00C2083D" w:rsidRDefault="00C2083D" w:rsidP="00C2083D">
      <w:pPr>
        <w:tabs>
          <w:tab w:val="left" w:pos="851"/>
        </w:tabs>
        <w:spacing w:after="0" w:line="240" w:lineRule="auto"/>
        <w:jc w:val="both"/>
        <w:rPr>
          <w:rFonts w:ascii="Times New Roman" w:hAnsi="Times New Roman"/>
          <w:sz w:val="24"/>
          <w:szCs w:val="24"/>
        </w:rPr>
      </w:pPr>
      <w:r>
        <w:rPr>
          <w:rFonts w:ascii="Times New Roman" w:hAnsi="Times New Roman"/>
          <w:sz w:val="24"/>
          <w:szCs w:val="24"/>
        </w:rPr>
        <w:t>15.10.не допускать сжигания, захоронения в земле и выбрасывания на улицу (включая водоотводящие лотки, канавы, закрытые сети и колодцы   хозфекальной канализации) отходов (в т.ч. упаковочных материалов, пластиковых бутылок, полиэтиленовых пакетов, металлических банок, стекла, строительного мусора, рубероида, садово-огородной гнили), трупов животных, пищевых отбросов и фекальных нечистот;</w:t>
      </w: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lastRenderedPageBreak/>
        <w:t>15.11. не допускать складирования строительных материалов, пиломатериалов и металлического лома вдоль и на проезжей части улиц, обочин, водопропускных канавах;</w:t>
      </w: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15.12. предъявлять для осмотра представителям администрации сельского поселения, органов санитарно-эпидемиологического, земельного и экологического контроля дворовые объекты санитарной очистки (выгребные ямы, контейнеры и помещения для сбора мусора, компостные ямы и кучи, лотки, сети хозбытовой канализации);</w:t>
      </w:r>
    </w:p>
    <w:p w:rsidR="00C2083D" w:rsidRDefault="00C2083D" w:rsidP="00C2083D">
      <w:pPr>
        <w:tabs>
          <w:tab w:val="left" w:pos="851"/>
        </w:tabs>
        <w:spacing w:after="0" w:line="240" w:lineRule="auto"/>
        <w:jc w:val="both"/>
        <w:rPr>
          <w:rFonts w:ascii="Times New Roman" w:hAnsi="Times New Roman"/>
          <w:sz w:val="24"/>
          <w:szCs w:val="24"/>
          <w:lang w:eastAsia="en-US"/>
        </w:rPr>
      </w:pPr>
      <w:r>
        <w:rPr>
          <w:rFonts w:ascii="Times New Roman" w:hAnsi="Times New Roman"/>
          <w:sz w:val="24"/>
          <w:szCs w:val="24"/>
        </w:rPr>
        <w:t>15.13. не допускать без согласования с администрацией сельского поселения «Казановское» складирования стройматериалов, размещения транспортных средств, иной техники и оборудования в палисадниках, на улицах, в переулках (в т.ч. перед домами, в промежутках между домами и иными постройками);</w:t>
      </w:r>
    </w:p>
    <w:p w:rsidR="00C2083D" w:rsidRDefault="00C2083D" w:rsidP="00C2083D">
      <w:pPr>
        <w:tabs>
          <w:tab w:val="left" w:pos="851"/>
        </w:tabs>
        <w:spacing w:after="0" w:line="240" w:lineRule="auto"/>
        <w:jc w:val="both"/>
        <w:rPr>
          <w:rFonts w:ascii="Times New Roman" w:hAnsi="Times New Roman"/>
          <w:sz w:val="24"/>
          <w:szCs w:val="24"/>
        </w:rPr>
      </w:pPr>
      <w:r>
        <w:rPr>
          <w:rFonts w:ascii="Times New Roman" w:hAnsi="Times New Roman"/>
          <w:sz w:val="24"/>
          <w:szCs w:val="24"/>
        </w:rPr>
        <w:t>15.14. после проведения месячника по благоустройству обеспечить в трехдневный срок вывоз за свой счет всего дворового мусора на полигон ТБО;</w:t>
      </w: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15.15. иметь в наличии первичные меры пожарной безопасности/емкость с водой, песком, огнетушитель ведро, лопату, багор;</w:t>
      </w: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15.16. на участках общего пользования, детских площадках, скверах, местах отдыха, пешеходных зонах и т.д. не допускать самовольный прогон и выпас скота, заготовку растительной зелени, песка и глины, не устраивать огороды;</w:t>
      </w:r>
    </w:p>
    <w:p w:rsidR="00C2083D" w:rsidRDefault="00C2083D" w:rsidP="00C2083D">
      <w:pPr>
        <w:shd w:val="clear" w:color="auto" w:fill="FFFFFF"/>
        <w:spacing w:after="0" w:line="240" w:lineRule="auto"/>
        <w:jc w:val="both"/>
        <w:rPr>
          <w:rFonts w:ascii="Times New Roman" w:hAnsi="Times New Roman"/>
          <w:sz w:val="24"/>
          <w:szCs w:val="24"/>
        </w:rPr>
      </w:pPr>
      <w:r>
        <w:rPr>
          <w:rFonts w:ascii="Times New Roman" w:hAnsi="Times New Roman"/>
          <w:sz w:val="24"/>
          <w:szCs w:val="24"/>
        </w:rPr>
        <w:t>15.17. осуществлять разборку оставшихся от пожара конструкций зданий и сооружений и расчистку территории индивидуального земельного участка за свой счет.</w:t>
      </w:r>
    </w:p>
    <w:p w:rsidR="00C2083D" w:rsidRDefault="00C2083D" w:rsidP="00C2083D">
      <w:pPr>
        <w:tabs>
          <w:tab w:val="left" w:pos="851"/>
        </w:tabs>
        <w:spacing w:after="0" w:line="240" w:lineRule="auto"/>
        <w:jc w:val="both"/>
        <w:rPr>
          <w:rFonts w:ascii="Times New Roman" w:hAnsi="Times New Roman"/>
          <w:sz w:val="24"/>
          <w:szCs w:val="24"/>
          <w:lang w:eastAsia="en-US"/>
        </w:rPr>
      </w:pPr>
      <w:r>
        <w:rPr>
          <w:rFonts w:ascii="Times New Roman" w:hAnsi="Times New Roman"/>
          <w:sz w:val="24"/>
          <w:szCs w:val="24"/>
        </w:rPr>
        <w:t>15.18. Специализированные предприятия по уборке и санитарной очистке обязаны:</w:t>
      </w:r>
    </w:p>
    <w:p w:rsidR="00C2083D" w:rsidRDefault="00C2083D" w:rsidP="00C2083D">
      <w:pPr>
        <w:tabs>
          <w:tab w:val="left" w:pos="851"/>
        </w:tabs>
        <w:spacing w:after="0" w:line="240" w:lineRule="auto"/>
        <w:jc w:val="both"/>
        <w:rPr>
          <w:rFonts w:ascii="Times New Roman" w:hAnsi="Times New Roman"/>
          <w:sz w:val="24"/>
          <w:szCs w:val="24"/>
        </w:rPr>
      </w:pPr>
      <w:r>
        <w:rPr>
          <w:rFonts w:ascii="Times New Roman" w:hAnsi="Times New Roman"/>
          <w:sz w:val="24"/>
          <w:szCs w:val="24"/>
        </w:rPr>
        <w:t>15.18.1 предоставлять в соответствии с договором по установленному графику услуги по сбору и вывозу твердых бытовых отходов на свалку (полигон ТКО) и содержимого выгребных ям на сливные станции либо очистные сооружения городской канализации;</w:t>
      </w:r>
    </w:p>
    <w:p w:rsidR="00C2083D" w:rsidRDefault="00C2083D" w:rsidP="00C2083D">
      <w:pPr>
        <w:tabs>
          <w:tab w:val="left" w:pos="851"/>
        </w:tabs>
        <w:spacing w:after="0" w:line="240" w:lineRule="auto"/>
        <w:jc w:val="both"/>
        <w:rPr>
          <w:rFonts w:ascii="Times New Roman" w:hAnsi="Times New Roman"/>
          <w:sz w:val="24"/>
          <w:szCs w:val="24"/>
        </w:rPr>
      </w:pPr>
      <w:r>
        <w:rPr>
          <w:rFonts w:ascii="Times New Roman" w:hAnsi="Times New Roman"/>
          <w:sz w:val="24"/>
          <w:szCs w:val="24"/>
        </w:rPr>
        <w:t>15.18.2 вывозить по заявкам и за счет владельцев крупногабаритные отходы (включая ветви и стволы деревьев) к местам захоронения или утилизации по мере их накопления во дворах.</w:t>
      </w:r>
    </w:p>
    <w:p w:rsidR="00C2083D" w:rsidRDefault="00C2083D" w:rsidP="00C2083D">
      <w:pPr>
        <w:shd w:val="clear" w:color="auto" w:fill="FFFFFF"/>
        <w:spacing w:after="0" w:line="240" w:lineRule="auto"/>
        <w:jc w:val="both"/>
        <w:rPr>
          <w:rFonts w:ascii="Times New Roman" w:hAnsi="Times New Roman"/>
          <w:sz w:val="24"/>
          <w:szCs w:val="24"/>
        </w:rPr>
      </w:pPr>
    </w:p>
    <w:p w:rsidR="00C2083D" w:rsidRDefault="00C2083D" w:rsidP="00C2083D">
      <w:pPr>
        <w:shd w:val="clear" w:color="auto" w:fill="FFFFFF"/>
        <w:spacing w:after="0" w:line="240" w:lineRule="auto"/>
        <w:ind w:firstLine="425"/>
        <w:jc w:val="center"/>
        <w:rPr>
          <w:rFonts w:ascii="Times New Roman" w:hAnsi="Times New Roman"/>
          <w:b/>
          <w:bCs/>
          <w:color w:val="000000"/>
          <w:sz w:val="24"/>
          <w:szCs w:val="24"/>
        </w:rPr>
      </w:pPr>
      <w:bookmarkStart w:id="35" w:name="Par352"/>
      <w:bookmarkStart w:id="36" w:name="Par376"/>
      <w:bookmarkEnd w:id="35"/>
      <w:bookmarkEnd w:id="36"/>
      <w:r>
        <w:rPr>
          <w:rFonts w:ascii="Times New Roman" w:hAnsi="Times New Roman"/>
          <w:b/>
          <w:bCs/>
          <w:color w:val="000000"/>
          <w:sz w:val="24"/>
          <w:szCs w:val="24"/>
        </w:rPr>
        <w:t>16. Особые требования к доступности городской среды</w:t>
      </w:r>
    </w:p>
    <w:p w:rsidR="00C2083D" w:rsidRDefault="00C2083D" w:rsidP="00C2083D">
      <w:pPr>
        <w:shd w:val="clear" w:color="auto" w:fill="FFFFFF"/>
        <w:spacing w:after="0" w:line="240" w:lineRule="auto"/>
        <w:ind w:firstLine="425"/>
        <w:jc w:val="center"/>
        <w:rPr>
          <w:rFonts w:ascii="Times New Roman" w:hAnsi="Times New Roman"/>
          <w:color w:val="000000"/>
          <w:sz w:val="24"/>
          <w:szCs w:val="24"/>
        </w:rPr>
      </w:pP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16.1. При проектировании объектов благоустройства жилой среды, улиц и дорог, объектов культурно-бытового обслуживания необходимо обеспечить доступность среды городского поселения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16.2. Проектирование, строительство, установка технических средств и оборудования, способствующих передвижению пожилых лиц и инвалидов, осуществляются при новом строительстве заказчиком в соответствии с утвержденной проектной документацией.</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16.3. Пути движения маломобильных групп населения, входные группы в здания должны соответствовать требованиям, установленным Сводом правил СП 59.13330.2012 «Доступность зданий и сооружений для маломобильных групп населения».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16.4. При выполнении благоустройства улиц сельского поселения «Казановское» с целью организации подходов к зданиям и сооружениям поверхность реконструируемой части тротуаров необходимо выполнять в одном уровне с существующим тротуаром. В случае если поверхности тротуаров выполнены в разных уровнях, следует обеспечить плавный переход между этими поверхностями.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16.5. Тротуары, площадки перед входом в здания, пандусы и ступени должны иметь нескользкую поверхность.</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16.6. В случае если поверхности тротуаров, ступеней и пандусов не соответствует указанному требованию, должны быть проведены мероприятия по их замене на нескользкую поверхность.</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 xml:space="preserve">16.7. Поверхности тротуаров, площадок перед входом в здания, ступеней и пандусов, имеющие скользкую поверхность в холодный период времени, необходимо обрабатывать </w:t>
      </w:r>
      <w:r>
        <w:rPr>
          <w:rFonts w:ascii="Times New Roman" w:hAnsi="Times New Roman"/>
          <w:color w:val="000000"/>
          <w:sz w:val="24"/>
          <w:szCs w:val="24"/>
        </w:rPr>
        <w:lastRenderedPageBreak/>
        <w:t>специальными противогололёдными средствами, либо предусматривать мероприятия по укрытию этих поверхностей противоскользящими материалами.</w:t>
      </w:r>
    </w:p>
    <w:p w:rsidR="00C2083D" w:rsidRDefault="00C2083D" w:rsidP="00C2083D">
      <w:pPr>
        <w:shd w:val="clear" w:color="auto" w:fill="FFFFFF"/>
        <w:spacing w:after="0" w:line="240" w:lineRule="auto"/>
        <w:ind w:firstLine="425"/>
        <w:jc w:val="center"/>
        <w:rPr>
          <w:rFonts w:ascii="Times New Roman" w:hAnsi="Times New Roman"/>
          <w:color w:val="000000"/>
          <w:sz w:val="24"/>
          <w:szCs w:val="24"/>
        </w:rPr>
      </w:pPr>
      <w:bookmarkStart w:id="37" w:name="Par382"/>
      <w:bookmarkEnd w:id="37"/>
      <w:r>
        <w:rPr>
          <w:rFonts w:ascii="Times New Roman" w:hAnsi="Times New Roman"/>
          <w:b/>
          <w:bCs/>
          <w:color w:val="000000"/>
          <w:sz w:val="24"/>
          <w:szCs w:val="24"/>
        </w:rPr>
        <w:t>17. Праздничное оформление территории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17.1. Праздничное оформление территории сельского поселения в период проведения государственных и сельских праздников, мероприятий, связанных со знаменательными событиями.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Оформление зданий, сооружений осуществляется их владельцами в рамках концепции праздничного оформления территории сельского поселения.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17.2. Работы, связанные с проведением общесельских торжественных и праздничных мероприятий, осуществляются организациями самостоятельно за счет собственных средств, а также по муниципальным контрактам, заключенным с администрацией сельского поселения в пределах средств, предусмотренных на эти цели в бюджете сельского поселения.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Уборка от мусора территорий, задействованных при проведении указанных мероприятий, осуществляется в течение 12 часов с момента их завершения организациями, проводившими их самостоятельно или по договорам со специализированными организациями, за счет собственных средств.</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17.3. 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17.4. Концепция праздничного оформления определяется программой мероприятий и схемой размещения объектов и элементов праздничного оформления, утвержденными администрацией сельского поселения.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17.5.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C2083D" w:rsidRDefault="00C2083D" w:rsidP="00C2083D">
      <w:pPr>
        <w:shd w:val="clear" w:color="auto" w:fill="FFFFFF"/>
        <w:spacing w:after="0" w:line="240" w:lineRule="auto"/>
        <w:ind w:firstLine="425"/>
        <w:jc w:val="both"/>
        <w:rPr>
          <w:rFonts w:ascii="Times New Roman" w:hAnsi="Times New Roman"/>
          <w:color w:val="000000"/>
          <w:sz w:val="24"/>
          <w:szCs w:val="24"/>
        </w:rPr>
      </w:pPr>
      <w:r>
        <w:rPr>
          <w:rFonts w:ascii="Times New Roman" w:hAnsi="Times New Roman"/>
          <w:color w:val="000000"/>
          <w:sz w:val="24"/>
          <w:szCs w:val="24"/>
        </w:rPr>
        <w:t>17.6. Собственники объектов внешнего благоустройства общего пользования демонтируют праздничное оформление своего объекта в течение 7 дней после окончания срока проведения праздничного мероприятия.</w:t>
      </w:r>
    </w:p>
    <w:p w:rsidR="00C2083D" w:rsidRDefault="00C2083D" w:rsidP="00C2083D">
      <w:pPr>
        <w:pStyle w:val="1"/>
        <w:keepNext/>
        <w:keepLines/>
        <w:spacing w:before="0" w:beforeAutospacing="0" w:after="0" w:afterAutospacing="0"/>
        <w:jc w:val="center"/>
        <w:rPr>
          <w:sz w:val="24"/>
          <w:szCs w:val="24"/>
        </w:rPr>
      </w:pPr>
      <w:bookmarkStart w:id="38" w:name="_Toc472352465"/>
      <w:r>
        <w:rPr>
          <w:sz w:val="24"/>
          <w:szCs w:val="24"/>
        </w:rPr>
        <w:t xml:space="preserve"> 18. ФОРМЫ И МЕХАНИЗМЫ ОБЩЕСТВЕННОГО УЧАСТИЯ В ПРИНЯТИИ РЕШЕНИЙ И РЕАЛИЗАЦИИ ПРОЕКТОВ КОМПЛЕКСНОГО БЛАГОУСТРОЙСТВА И РАЗВИТИЯ ГОРОДСКОЙ СРЕДЫ.</w:t>
      </w:r>
      <w:bookmarkEnd w:id="38"/>
    </w:p>
    <w:p w:rsidR="00C2083D" w:rsidRDefault="00C2083D" w:rsidP="00C2083D">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18.1. Общие положения. Задачи, польза и формы общественного участия.</w:t>
      </w:r>
    </w:p>
    <w:p w:rsidR="00C2083D" w:rsidRDefault="00C2083D" w:rsidP="00C2083D">
      <w:pPr>
        <w:spacing w:after="0" w:line="240" w:lineRule="auto"/>
        <w:ind w:firstLine="709"/>
        <w:jc w:val="both"/>
        <w:rPr>
          <w:rFonts w:ascii="Times New Roman" w:hAnsi="Times New Roman"/>
          <w:sz w:val="24"/>
          <w:szCs w:val="24"/>
          <w:highlight w:val="white"/>
        </w:rPr>
      </w:pPr>
      <w:r>
        <w:rPr>
          <w:rFonts w:ascii="Times New Roman" w:hAnsi="Times New Roman"/>
          <w:sz w:val="24"/>
          <w:szCs w:val="24"/>
          <w:highlight w:val="white"/>
        </w:rPr>
        <w:t>Вовлеченность в принятие решений и реализацию проектов, реальный учет мнения всех субъектов городского развития,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C2083D" w:rsidRDefault="00C2083D" w:rsidP="00C2083D">
      <w:pPr>
        <w:spacing w:after="0" w:line="240" w:lineRule="auto"/>
        <w:ind w:firstLine="709"/>
        <w:jc w:val="both"/>
        <w:rPr>
          <w:rFonts w:ascii="Times New Roman" w:hAnsi="Times New Roman"/>
          <w:sz w:val="24"/>
          <w:szCs w:val="24"/>
          <w:highlight w:val="white"/>
        </w:rPr>
      </w:pPr>
      <w:r>
        <w:rPr>
          <w:rFonts w:ascii="Times New Roman" w:hAnsi="Times New Roman"/>
          <w:sz w:val="24"/>
          <w:szCs w:val="24"/>
          <w:highlight w:val="white"/>
        </w:rPr>
        <w:t>18.2. Участие в развитии городской среды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соучастии, потребность принадлежности к целому). Важно, чтобы и физическая среда, и социальные регламенты и культура подчеркивали общность и личную ответственность, создавали возможности для знакомства и стимулировали общение селян по вопросам повседневной жизни, совместному решению задач, созданию новых смыслов и идей, некоммерческих и коммерческих проектов.</w:t>
      </w:r>
    </w:p>
    <w:p w:rsidR="00C2083D" w:rsidRDefault="00C2083D" w:rsidP="00C2083D">
      <w:pPr>
        <w:spacing w:after="0" w:line="240" w:lineRule="auto"/>
        <w:ind w:firstLine="709"/>
        <w:contextualSpacing/>
        <w:jc w:val="both"/>
        <w:rPr>
          <w:rFonts w:ascii="Times New Roman" w:hAnsi="Times New Roman"/>
          <w:sz w:val="24"/>
          <w:szCs w:val="24"/>
          <w:highlight w:val="white"/>
        </w:rPr>
      </w:pPr>
      <w:r>
        <w:rPr>
          <w:rFonts w:ascii="Times New Roman" w:hAnsi="Times New Roman"/>
          <w:sz w:val="24"/>
          <w:szCs w:val="24"/>
          <w:highlight w:val="white"/>
        </w:rPr>
        <w:t>18.3.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селянами, формирует лояльность со стороны населения и создаёт кредит доверия на будущее, а в перспективе превращает селян и других субъектов в партнёров органов власти.</w:t>
      </w:r>
    </w:p>
    <w:p w:rsidR="00C2083D" w:rsidRDefault="00C2083D" w:rsidP="00C2083D">
      <w:pPr>
        <w:spacing w:after="0" w:line="240" w:lineRule="auto"/>
        <w:ind w:firstLine="709"/>
        <w:contextualSpacing/>
        <w:jc w:val="both"/>
        <w:rPr>
          <w:rFonts w:ascii="Times New Roman" w:hAnsi="Times New Roman"/>
          <w:sz w:val="24"/>
          <w:szCs w:val="24"/>
          <w:highlight w:val="white"/>
        </w:rPr>
      </w:pPr>
      <w:r>
        <w:rPr>
          <w:rFonts w:ascii="Times New Roman" w:hAnsi="Times New Roman"/>
          <w:sz w:val="24"/>
          <w:szCs w:val="24"/>
          <w:highlight w:val="white"/>
        </w:rPr>
        <w:lastRenderedPageBreak/>
        <w:t>18.4. Новый запрос на соучастие со стороны органов власти, приглашение к участию в развитии территории талантливых местных профессионалов, активных селян, представителей сообществ и различных организаций ведёт к учёту различных мнений, объективному повышению качества решений, открывает скрытые ресурсы всех субъектов развития, содействует развитию местных кадров, предоставляет новые возможности для повышения социальной связанности, развивает социальный капитал села и способствует формированию новых субъектов развития, кто готов думать о селе, участвовать в его развитии, в том числе личным временем и компетенциями, связями, финансами и иными ресурсами – и таким образом повышает качество жизни и городской среды в целом.</w:t>
      </w:r>
    </w:p>
    <w:p w:rsidR="00C2083D" w:rsidRDefault="00C2083D" w:rsidP="00C2083D">
      <w:pPr>
        <w:spacing w:after="0" w:line="240" w:lineRule="auto"/>
        <w:ind w:firstLine="709"/>
        <w:jc w:val="both"/>
        <w:rPr>
          <w:rFonts w:ascii="Times New Roman" w:hAnsi="Times New Roman"/>
          <w:sz w:val="24"/>
          <w:szCs w:val="24"/>
        </w:rPr>
      </w:pPr>
      <w:r>
        <w:rPr>
          <w:rFonts w:ascii="Times New Roman" w:hAnsi="Times New Roman"/>
          <w:sz w:val="24"/>
          <w:szCs w:val="24"/>
        </w:rPr>
        <w:t>18.5.Основные решения</w:t>
      </w:r>
    </w:p>
    <w:p w:rsidR="00C2083D" w:rsidRDefault="00C2083D" w:rsidP="00C2083D">
      <w:pPr>
        <w:spacing w:after="0" w:line="240" w:lineRule="auto"/>
        <w:ind w:firstLine="709"/>
        <w:jc w:val="both"/>
        <w:rPr>
          <w:rFonts w:ascii="Times New Roman" w:hAnsi="Times New Roman"/>
          <w:sz w:val="24"/>
          <w:szCs w:val="24"/>
        </w:rPr>
      </w:pPr>
      <w:r>
        <w:rPr>
          <w:rFonts w:ascii="Times New Roman" w:hAnsi="Times New Roman"/>
          <w:sz w:val="24"/>
          <w:szCs w:val="24"/>
        </w:rPr>
        <w:t>18.5.1.формирование нового общественного института развития, обеспечивающего максимально эффективное представление интересов и включение способностей и ресурсов всех субъектов городской жизни в процесс развития территории;</w:t>
      </w:r>
    </w:p>
    <w:p w:rsidR="00C2083D" w:rsidRDefault="00C2083D" w:rsidP="00C2083D">
      <w:pPr>
        <w:spacing w:after="0" w:line="240" w:lineRule="auto"/>
        <w:ind w:firstLine="709"/>
        <w:jc w:val="both"/>
        <w:rPr>
          <w:rFonts w:ascii="Times New Roman" w:hAnsi="Times New Roman"/>
          <w:sz w:val="24"/>
          <w:szCs w:val="24"/>
        </w:rPr>
      </w:pPr>
      <w:r>
        <w:rPr>
          <w:rFonts w:ascii="Times New Roman" w:hAnsi="Times New Roman"/>
          <w:sz w:val="24"/>
          <w:szCs w:val="24"/>
        </w:rPr>
        <w:t xml:space="preserve">18.5.2. разработка внутренних регламентов, регулирующих процесс общественного соучастия; </w:t>
      </w:r>
    </w:p>
    <w:p w:rsidR="00C2083D" w:rsidRDefault="00C2083D" w:rsidP="00C2083D">
      <w:pPr>
        <w:spacing w:after="0" w:line="240" w:lineRule="auto"/>
        <w:ind w:firstLine="709"/>
        <w:jc w:val="both"/>
        <w:rPr>
          <w:rFonts w:ascii="Times New Roman" w:hAnsi="Times New Roman"/>
          <w:sz w:val="24"/>
          <w:szCs w:val="24"/>
        </w:rPr>
      </w:pPr>
      <w:r>
        <w:rPr>
          <w:rFonts w:ascii="Times New Roman" w:hAnsi="Times New Roman"/>
          <w:sz w:val="24"/>
          <w:szCs w:val="24"/>
        </w:rPr>
        <w:t>18.5.3. внедрение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 технической сложности решаемых задач и отсутствия достаточной глубины специальных знаний у селян и других субъектов городской жизни;</w:t>
      </w:r>
    </w:p>
    <w:p w:rsidR="00C2083D" w:rsidRDefault="00C2083D" w:rsidP="00C2083D">
      <w:pPr>
        <w:spacing w:after="0" w:line="240" w:lineRule="auto"/>
        <w:ind w:firstLine="709"/>
        <w:jc w:val="both"/>
        <w:rPr>
          <w:rFonts w:ascii="Times New Roman" w:hAnsi="Times New Roman"/>
          <w:sz w:val="24"/>
          <w:szCs w:val="24"/>
        </w:rPr>
      </w:pPr>
      <w:r>
        <w:rPr>
          <w:rFonts w:ascii="Times New Roman" w:hAnsi="Times New Roman"/>
          <w:sz w:val="24"/>
          <w:szCs w:val="24"/>
        </w:rPr>
        <w:t>18.5.4. в целях обеспечения широкого участия всех заинтересованных сторон и оптимального сочетания общественных интересов и пожеланий и профессиональной экспертизы, рекомендуется провести следующие процедуры:</w:t>
      </w:r>
    </w:p>
    <w:p w:rsidR="00C2083D" w:rsidRDefault="00C2083D" w:rsidP="00C2083D">
      <w:pPr>
        <w:spacing w:after="0" w:line="240" w:lineRule="auto"/>
        <w:ind w:firstLine="709"/>
        <w:jc w:val="both"/>
        <w:rPr>
          <w:rFonts w:ascii="Times New Roman" w:hAnsi="Times New Roman"/>
          <w:sz w:val="24"/>
          <w:szCs w:val="24"/>
        </w:rPr>
      </w:pPr>
      <w:r>
        <w:rPr>
          <w:rFonts w:ascii="Times New Roman" w:hAnsi="Times New Roman"/>
          <w:sz w:val="24"/>
          <w:szCs w:val="24"/>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C2083D" w:rsidRDefault="00C2083D" w:rsidP="00C2083D">
      <w:pPr>
        <w:spacing w:after="0" w:line="240" w:lineRule="auto"/>
        <w:ind w:firstLine="709"/>
        <w:jc w:val="both"/>
        <w:rPr>
          <w:rFonts w:ascii="Times New Roman" w:hAnsi="Times New Roman"/>
          <w:sz w:val="24"/>
          <w:szCs w:val="24"/>
        </w:rPr>
      </w:pPr>
      <w:r>
        <w:rPr>
          <w:rFonts w:ascii="Times New Roman" w:hAnsi="Times New Roman"/>
          <w:sz w:val="24"/>
          <w:szCs w:val="24"/>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C2083D" w:rsidRDefault="00C2083D" w:rsidP="00C2083D">
      <w:pPr>
        <w:spacing w:after="0" w:line="240" w:lineRule="auto"/>
        <w:ind w:firstLine="709"/>
        <w:jc w:val="both"/>
        <w:rPr>
          <w:rFonts w:ascii="Times New Roman" w:hAnsi="Times New Roman"/>
          <w:sz w:val="24"/>
          <w:szCs w:val="24"/>
        </w:rPr>
      </w:pPr>
      <w:r>
        <w:rPr>
          <w:rFonts w:ascii="Times New Roman" w:hAnsi="Times New Roman"/>
          <w:sz w:val="24"/>
          <w:szCs w:val="24"/>
        </w:rPr>
        <w:t>3 этап: рассмотрение созданных вариантов с вовлечением всех субъектов городской жизни, имеющих отношение к данной территории и данному вопросу;</w:t>
      </w:r>
    </w:p>
    <w:p w:rsidR="00C2083D" w:rsidRDefault="00C2083D" w:rsidP="00C2083D">
      <w:pPr>
        <w:spacing w:after="0" w:line="240" w:lineRule="auto"/>
        <w:ind w:firstLine="709"/>
        <w:jc w:val="both"/>
        <w:rPr>
          <w:rFonts w:ascii="Times New Roman" w:hAnsi="Times New Roman"/>
          <w:sz w:val="24"/>
          <w:szCs w:val="24"/>
        </w:rPr>
      </w:pPr>
      <w:r>
        <w:rPr>
          <w:rFonts w:ascii="Times New Roman" w:hAnsi="Times New Roman"/>
          <w:sz w:val="24"/>
          <w:szCs w:val="24"/>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w:t>
      </w:r>
    </w:p>
    <w:p w:rsidR="00C2083D" w:rsidRDefault="00C2083D" w:rsidP="00C2083D">
      <w:pPr>
        <w:spacing w:after="0" w:line="240" w:lineRule="auto"/>
        <w:ind w:firstLine="709"/>
        <w:jc w:val="both"/>
        <w:rPr>
          <w:rFonts w:ascii="Times New Roman" w:hAnsi="Times New Roman"/>
          <w:sz w:val="24"/>
          <w:szCs w:val="24"/>
        </w:rPr>
      </w:pPr>
    </w:p>
    <w:p w:rsidR="00C2083D" w:rsidRDefault="00C2083D" w:rsidP="00C2083D">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                18.Принципы организации общественного соучастия</w:t>
      </w:r>
    </w:p>
    <w:p w:rsidR="00C2083D" w:rsidRDefault="00C2083D" w:rsidP="00C2083D">
      <w:pPr>
        <w:spacing w:after="0" w:line="240" w:lineRule="auto"/>
        <w:ind w:firstLine="709"/>
        <w:jc w:val="both"/>
        <w:rPr>
          <w:rFonts w:ascii="Times New Roman" w:hAnsi="Times New Roman"/>
          <w:b/>
          <w:sz w:val="24"/>
          <w:szCs w:val="24"/>
        </w:rPr>
      </w:pP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18.1 Все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сельских изменений, на достижение согласия по целям и планам реализации проектов, на мобилизацию и объединение всех субъектов городской жизни вокруг проектов реализующих стратегию развития территории.</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18.2.Открытое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18.3.Все решения, касающиеся благоустройства и развития территорий должны приниматься открыто и гласно, с учетом мнения жителей соответствующих территорий и всех субъектов городской жизни.</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 xml:space="preserve">18.4. Для повышения уровня доступности информации и информирования населения и других субъектов городской жизни о задачах и проектах в сфере благоустройства и комплексного развития городской среды рекомендуется создать интерактивный портал в сети "Интернет", предоставляющий наиболее полную и актуальную информацию в </w:t>
      </w:r>
      <w:r>
        <w:rPr>
          <w:rFonts w:ascii="Times New Roman" w:hAnsi="Times New Roman"/>
          <w:sz w:val="24"/>
          <w:szCs w:val="24"/>
          <w:highlight w:val="white"/>
        </w:rPr>
        <w:lastRenderedPageBreak/>
        <w:t>данной сфере – организованную и представленную максимально понятным образом для пользователей портала.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highlight w:val="white"/>
        </w:rPr>
        <w:t>18.5. Рекомендуется обеспечить свободный доступ в сети «Интернет» к основной проектной и конкурсной документации, а также обеспечивать видеозапись публичных обсуждений проектов благоустройства и их размещение на специализированных муниципальных ресурсах. Кроме того, рекомендуется обеспечить возможность публичного комментирования и обсуждения материалов проектов.</w:t>
      </w:r>
    </w:p>
    <w:p w:rsidR="00C2083D" w:rsidRDefault="00C2083D" w:rsidP="00C2083D">
      <w:pPr>
        <w:spacing w:after="0" w:line="240" w:lineRule="auto"/>
        <w:contextualSpacing/>
        <w:jc w:val="both"/>
        <w:rPr>
          <w:rFonts w:ascii="Times New Roman" w:hAnsi="Times New Roman"/>
          <w:b/>
          <w:sz w:val="24"/>
          <w:szCs w:val="24"/>
          <w:highlight w:val="white"/>
        </w:rPr>
      </w:pPr>
      <w:r>
        <w:rPr>
          <w:rFonts w:ascii="Times New Roman" w:hAnsi="Times New Roman"/>
          <w:sz w:val="24"/>
          <w:szCs w:val="24"/>
        </w:rPr>
        <w:t xml:space="preserve">                         </w:t>
      </w:r>
      <w:r>
        <w:rPr>
          <w:rFonts w:ascii="Times New Roman" w:hAnsi="Times New Roman"/>
          <w:b/>
          <w:sz w:val="24"/>
          <w:szCs w:val="24"/>
        </w:rPr>
        <w:t>19.Формы общественного соучастия</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19.1. Для осуществления участия граждан в процессе принятия решений и реализации проектов комплексного благоустройства рекомендуется следовать следующим форматам:</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19.2. Совместное определение целей и задач по развитию территории, инвентаризация проблем и потенциалов среды;</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19.3. Определение основных видов активностей, функциональных зон и их взаимного расположения на выбранной территории;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19.4.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19.5. Консультации в выборе типов покрытий, с учетом функционального зонирования территории;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19.6. Консультации по предполагаемым типам озеленения;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19.7. Консультации по предполагаемым типам освещения и осветительного оборудования;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19.8. Участие в разработке проекта, обсуждение решений с архитекторами, проектировщиками и другими профильными специалистами;</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19.9.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19.10.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19.11.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19.12. При реализации проектов необходимо обеспечить информирование общественности о планирующихся изменениях и возможности участия в этом процессе.</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19.13. Информирование может осуществляться, но не ограничиваться: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19.14. Создание единого  информационного интернет - ресурса (сайта или приложения) который будет решать задачи по сбору информации, обеспечению «онлайн» участия и регулярном информированию о ходе проекта, с публикацией фото, видео и текстовых отчетов по итогам проведения общественных обсуждений.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19.15. Работа с местными СМИ, охватывающими широкий круг людей разных возрастных групп и потенциальные аудитории проекта.</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19.16. 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территории или на ней (поликлиники, ДК, библиотеки, спортивные центры), на площадке проведения общественных обсуждений (в зоне входной группы, на специальных информационных стендах).</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19.17. 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19.18. Индивидуальные приглашения участников встречи лично, по электронной почте или по телефону.</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19.19. Использование социальных сетей и интернет-ресурсов для обеспечения донесения информации до различных городских и профессиональных сообществ.</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19.20.Установка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пожелании</w:t>
      </w:r>
      <w:r>
        <w:rPr>
          <w:rFonts w:ascii="Cambria Math" w:hAnsi="Cambria Math" w:cs="Cambria Math"/>
          <w:sz w:val="24"/>
          <w:szCs w:val="24"/>
        </w:rPr>
        <w:t>̆</w:t>
      </w:r>
      <w:r>
        <w:rPr>
          <w:rFonts w:ascii="Times New Roman" w:hAnsi="Times New Roman" w:cs="Times New Roman"/>
          <w:sz w:val="24"/>
          <w:szCs w:val="24"/>
        </w:rPr>
        <w:t xml:space="preserve"> в центрах общественной жизни и местах пребывания большого количества людей.</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19.21. Установка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C2083D" w:rsidRDefault="00C2083D" w:rsidP="00C2083D">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                        20.Механизмы общественного участия.</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20.2. 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обсуждении, проведение дизаин-игр с участием взрослых и детеи,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20.3 На каждом этапе проектирования рекомендуется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20.4. Для проведения общественных обсуждений рекомендуется выбирать хорошо 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20.5. Общественные обсуждения должны проводиться при участие опытного модератора, имеющего нейтральную позицию по отношению ко всем участникам проектного процесса.</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20.6. По итогам встреч, проектных семинаров, ,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муниципалитета для того, чтобы граждане могли отслеживать процесс развития проекта, а также комментировать и включаться в этот процесс на любом этапе.</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20.7. Для обеспечения квалифицированного участия необходимо публиковать достоверную и актуальную информацию о проекте, результатах предпроектного исследования, а также сам проект не позднее чем за 14 дней до проведения самого общественного обсуждения.</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20.8. Общественный контроль является одним из механизмов общественного участия.</w:t>
      </w:r>
    </w:p>
    <w:p w:rsidR="00C2083D" w:rsidRDefault="00C2083D" w:rsidP="00C2083D">
      <w:pPr>
        <w:spacing w:after="0" w:line="240" w:lineRule="auto"/>
        <w:contextualSpacing/>
        <w:jc w:val="both"/>
        <w:rPr>
          <w:rFonts w:ascii="Times New Roman" w:hAnsi="Times New Roman"/>
          <w:sz w:val="24"/>
          <w:szCs w:val="24"/>
          <w:highlight w:val="white"/>
        </w:rPr>
      </w:pPr>
      <w:r>
        <w:rPr>
          <w:rFonts w:ascii="Times New Roman" w:hAnsi="Times New Roman"/>
          <w:sz w:val="24"/>
          <w:szCs w:val="24"/>
          <w:highlight w:val="white"/>
        </w:rPr>
        <w:t>20.8.1.Рекомендуется 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20.8.2.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общегородской интерактивный портал в сети "Интернет".</w:t>
      </w:r>
    </w:p>
    <w:p w:rsidR="00C2083D" w:rsidRDefault="00C2083D" w:rsidP="00C2083D">
      <w:pPr>
        <w:spacing w:after="0" w:line="240" w:lineRule="auto"/>
        <w:contextualSpacing/>
        <w:jc w:val="both"/>
        <w:rPr>
          <w:rFonts w:ascii="Times New Roman" w:hAnsi="Times New Roman"/>
          <w:sz w:val="24"/>
          <w:szCs w:val="24"/>
        </w:rPr>
      </w:pPr>
      <w:r>
        <w:rPr>
          <w:rFonts w:ascii="Times New Roman" w:hAnsi="Times New Roman"/>
          <w:sz w:val="24"/>
          <w:szCs w:val="24"/>
        </w:rPr>
        <w:t>20.8.3.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C2083D" w:rsidRDefault="00C2083D" w:rsidP="00C2083D">
      <w:pPr>
        <w:shd w:val="clear" w:color="auto" w:fill="FFFFFF"/>
        <w:spacing w:after="0" w:line="240" w:lineRule="auto"/>
        <w:ind w:firstLine="709"/>
        <w:jc w:val="center"/>
        <w:rPr>
          <w:rFonts w:ascii="Times New Roman" w:hAnsi="Times New Roman"/>
          <w:b/>
          <w:bCs/>
          <w:color w:val="000000"/>
          <w:sz w:val="24"/>
          <w:szCs w:val="24"/>
        </w:rPr>
      </w:pPr>
      <w:bookmarkStart w:id="39" w:name="Par393"/>
      <w:bookmarkEnd w:id="39"/>
      <w:r>
        <w:rPr>
          <w:rFonts w:ascii="Times New Roman" w:hAnsi="Times New Roman"/>
          <w:b/>
          <w:bCs/>
          <w:color w:val="000000"/>
          <w:sz w:val="24"/>
          <w:szCs w:val="24"/>
        </w:rPr>
        <w:t>21. Ответственность и контроль за выполнением Правил</w:t>
      </w:r>
    </w:p>
    <w:p w:rsidR="00C2083D" w:rsidRDefault="00C2083D" w:rsidP="00C2083D">
      <w:pPr>
        <w:shd w:val="clear" w:color="auto" w:fill="FFFFFF"/>
        <w:spacing w:after="0" w:line="240" w:lineRule="auto"/>
        <w:ind w:firstLine="709"/>
        <w:jc w:val="center"/>
        <w:rPr>
          <w:rFonts w:ascii="Times New Roman" w:hAnsi="Times New Roman"/>
          <w:color w:val="000000"/>
          <w:sz w:val="24"/>
          <w:szCs w:val="24"/>
        </w:rPr>
      </w:pPr>
    </w:p>
    <w:p w:rsidR="00C2083D" w:rsidRDefault="00C2083D" w:rsidP="00C2083D">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21.1. В случае выявления фактов нарушения Правил, должностные лица органов местного самоуправления:</w:t>
      </w:r>
    </w:p>
    <w:p w:rsidR="00C2083D" w:rsidRDefault="00C2083D" w:rsidP="00C2083D">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выдают предписание об устранении нарушений Правил:</w:t>
      </w:r>
    </w:p>
    <w:p w:rsidR="00C2083D" w:rsidRDefault="00C2083D" w:rsidP="00C2083D">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составляют протокол об административном правонарушении в порядке, установленном действующим законодательством.</w:t>
      </w:r>
    </w:p>
    <w:p w:rsidR="00C2083D" w:rsidRDefault="00C2083D" w:rsidP="00C2083D">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21.2. Предписание об устранении нарушений Правил, выданное должностным лицом органа местного самоуправления, является обязательным к исполнению в срок, определенный в предписании.</w:t>
      </w:r>
    </w:p>
    <w:p w:rsidR="00C2083D" w:rsidRDefault="00C2083D" w:rsidP="00C2083D">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21.3. За нарушение настоящих Правил устанавливается ответственность в соответствии с действующим законодательством Российской Федерации и Забайкальского края.</w:t>
      </w:r>
    </w:p>
    <w:p w:rsidR="00C2083D" w:rsidRDefault="00C2083D" w:rsidP="00C2083D">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21.4. Привлечение к ответственности за неисполнение или ненадлежащее исполнение требований законодательства и муниципальных нормативно-правовых актов в области благоустройства не освобождает лицо от исполнения указанных требований и устранения допущенных нарушений.</w:t>
      </w:r>
    </w:p>
    <w:p w:rsidR="00C2083D" w:rsidRDefault="00C2083D" w:rsidP="00C2083D">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21.5. Обжалование действий должностных лиц по применению мер ответственности за нарушение настоящих Правил осуществляется в порядке, установленном действующим законодательством.</w:t>
      </w:r>
    </w:p>
    <w:p w:rsidR="00C2083D" w:rsidRDefault="00C2083D"/>
    <w:sectPr w:rsidR="00C2083D" w:rsidSect="001E4B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C5CCF"/>
    <w:multiLevelType w:val="multilevel"/>
    <w:tmpl w:val="8FB471B4"/>
    <w:lvl w:ilvl="0">
      <w:start w:val="4"/>
      <w:numFmt w:val="decimal"/>
      <w:lvlText w:val="%1."/>
      <w:lvlJc w:val="left"/>
      <w:pPr>
        <w:tabs>
          <w:tab w:val="num" w:pos="780"/>
        </w:tabs>
        <w:ind w:left="780" w:hanging="780"/>
      </w:pPr>
      <w:rPr>
        <w:rFonts w:cs="Times New Roman"/>
      </w:rPr>
    </w:lvl>
    <w:lvl w:ilvl="1">
      <w:start w:val="11"/>
      <w:numFmt w:val="decimal"/>
      <w:lvlText w:val="%1.%2."/>
      <w:lvlJc w:val="left"/>
      <w:pPr>
        <w:tabs>
          <w:tab w:val="num" w:pos="780"/>
        </w:tabs>
        <w:ind w:left="780" w:hanging="780"/>
      </w:pPr>
      <w:rPr>
        <w:rFonts w:cs="Times New Roman"/>
      </w:rPr>
    </w:lvl>
    <w:lvl w:ilvl="2">
      <w:start w:val="1"/>
      <w:numFmt w:val="decimal"/>
      <w:lvlText w:val="%1.%2.%3."/>
      <w:lvlJc w:val="left"/>
      <w:pPr>
        <w:tabs>
          <w:tab w:val="num" w:pos="780"/>
        </w:tabs>
        <w:ind w:left="780" w:hanging="78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nsid w:val="11A46ECF"/>
    <w:multiLevelType w:val="multilevel"/>
    <w:tmpl w:val="A8124C64"/>
    <w:lvl w:ilvl="0">
      <w:start w:val="4"/>
      <w:numFmt w:val="decimal"/>
      <w:lvlText w:val="%1."/>
      <w:lvlJc w:val="left"/>
      <w:pPr>
        <w:tabs>
          <w:tab w:val="num" w:pos="780"/>
        </w:tabs>
        <w:ind w:left="780" w:hanging="780"/>
      </w:pPr>
      <w:rPr>
        <w:rFonts w:cs="Times New Roman"/>
      </w:rPr>
    </w:lvl>
    <w:lvl w:ilvl="1">
      <w:start w:val="2"/>
      <w:numFmt w:val="decimal"/>
      <w:lvlText w:val="%1.%2."/>
      <w:lvlJc w:val="left"/>
      <w:pPr>
        <w:tabs>
          <w:tab w:val="num" w:pos="780"/>
        </w:tabs>
        <w:ind w:left="780" w:hanging="780"/>
      </w:pPr>
      <w:rPr>
        <w:rFonts w:cs="Times New Roman"/>
      </w:rPr>
    </w:lvl>
    <w:lvl w:ilvl="2">
      <w:start w:val="12"/>
      <w:numFmt w:val="decimal"/>
      <w:lvlText w:val="%1.%2.%3."/>
      <w:lvlJc w:val="left"/>
      <w:pPr>
        <w:tabs>
          <w:tab w:val="num" w:pos="780"/>
        </w:tabs>
        <w:ind w:left="780" w:hanging="78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nsid w:val="1B646F57"/>
    <w:multiLevelType w:val="multilevel"/>
    <w:tmpl w:val="6776914E"/>
    <w:lvl w:ilvl="0">
      <w:start w:val="4"/>
      <w:numFmt w:val="decimal"/>
      <w:lvlText w:val="%1."/>
      <w:lvlJc w:val="left"/>
      <w:pPr>
        <w:tabs>
          <w:tab w:val="num" w:pos="930"/>
        </w:tabs>
        <w:ind w:left="930" w:hanging="930"/>
      </w:pPr>
      <w:rPr>
        <w:rFonts w:cs="Times New Roman"/>
      </w:rPr>
    </w:lvl>
    <w:lvl w:ilvl="1">
      <w:start w:val="10"/>
      <w:numFmt w:val="decimal"/>
      <w:lvlText w:val="%1.%2."/>
      <w:lvlJc w:val="left"/>
      <w:pPr>
        <w:tabs>
          <w:tab w:val="num" w:pos="930"/>
        </w:tabs>
        <w:ind w:left="930" w:hanging="930"/>
      </w:pPr>
      <w:rPr>
        <w:rFonts w:cs="Times New Roman"/>
      </w:rPr>
    </w:lvl>
    <w:lvl w:ilvl="2">
      <w:start w:val="21"/>
      <w:numFmt w:val="decimal"/>
      <w:lvlText w:val="%1.%2.%3."/>
      <w:lvlJc w:val="left"/>
      <w:pPr>
        <w:tabs>
          <w:tab w:val="num" w:pos="930"/>
        </w:tabs>
        <w:ind w:left="930" w:hanging="93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62C14CB"/>
    <w:multiLevelType w:val="multilevel"/>
    <w:tmpl w:val="CC161ECC"/>
    <w:lvl w:ilvl="0">
      <w:start w:val="4"/>
      <w:numFmt w:val="decimal"/>
      <w:lvlText w:val="%1"/>
      <w:lvlJc w:val="left"/>
      <w:pPr>
        <w:tabs>
          <w:tab w:val="num" w:pos="705"/>
        </w:tabs>
        <w:ind w:left="705" w:hanging="705"/>
      </w:pPr>
      <w:rPr>
        <w:rFonts w:cs="Times New Roman"/>
      </w:rPr>
    </w:lvl>
    <w:lvl w:ilvl="1">
      <w:start w:val="10"/>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nsid w:val="3F1F4245"/>
    <w:multiLevelType w:val="multilevel"/>
    <w:tmpl w:val="36A84BFE"/>
    <w:lvl w:ilvl="0">
      <w:start w:val="4"/>
      <w:numFmt w:val="decimal"/>
      <w:lvlText w:val="%1."/>
      <w:lvlJc w:val="left"/>
      <w:pPr>
        <w:tabs>
          <w:tab w:val="num" w:pos="930"/>
        </w:tabs>
        <w:ind w:left="930" w:hanging="930"/>
      </w:pPr>
      <w:rPr>
        <w:rFonts w:cs="Times New Roman"/>
      </w:rPr>
    </w:lvl>
    <w:lvl w:ilvl="1">
      <w:start w:val="11"/>
      <w:numFmt w:val="decimal"/>
      <w:lvlText w:val="%1.%2."/>
      <w:lvlJc w:val="left"/>
      <w:pPr>
        <w:tabs>
          <w:tab w:val="num" w:pos="930"/>
        </w:tabs>
        <w:ind w:left="930" w:hanging="930"/>
      </w:pPr>
      <w:rPr>
        <w:rFonts w:cs="Times New Roman"/>
      </w:rPr>
    </w:lvl>
    <w:lvl w:ilvl="2">
      <w:start w:val="10"/>
      <w:numFmt w:val="decimal"/>
      <w:lvlText w:val="%1.%2.%3."/>
      <w:lvlJc w:val="left"/>
      <w:pPr>
        <w:tabs>
          <w:tab w:val="num" w:pos="930"/>
        </w:tabs>
        <w:ind w:left="930" w:hanging="93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5">
    <w:nsid w:val="508366FE"/>
    <w:multiLevelType w:val="multilevel"/>
    <w:tmpl w:val="4C689BCE"/>
    <w:lvl w:ilvl="0">
      <w:start w:val="4"/>
      <w:numFmt w:val="decimal"/>
      <w:lvlText w:val="%1."/>
      <w:lvlJc w:val="left"/>
      <w:pPr>
        <w:tabs>
          <w:tab w:val="num" w:pos="645"/>
        </w:tabs>
        <w:ind w:left="645" w:hanging="645"/>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ascii="Times New Roman" w:hAnsi="Times New Roman" w:cs="Times New Roman" w:hint="default"/>
        <w:sz w:val="28"/>
        <w:szCs w:val="28"/>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nsid w:val="56815268"/>
    <w:multiLevelType w:val="hybridMultilevel"/>
    <w:tmpl w:val="9372E9A8"/>
    <w:lvl w:ilvl="0" w:tplc="630A05EE">
      <w:start w:val="3"/>
      <w:numFmt w:val="decimal"/>
      <w:lvlText w:val="%1."/>
      <w:lvlJc w:val="left"/>
      <w:pPr>
        <w:tabs>
          <w:tab w:val="num" w:pos="2880"/>
        </w:tabs>
        <w:ind w:left="2880" w:hanging="360"/>
      </w:pPr>
      <w:rPr>
        <w:rFonts w:cs="Times New Roman"/>
      </w:rPr>
    </w:lvl>
    <w:lvl w:ilvl="1" w:tplc="DBC82EE0">
      <w:numFmt w:val="none"/>
      <w:lvlText w:val=""/>
      <w:lvlJc w:val="left"/>
      <w:pPr>
        <w:tabs>
          <w:tab w:val="num" w:pos="360"/>
        </w:tabs>
        <w:ind w:left="0" w:firstLine="0"/>
      </w:pPr>
      <w:rPr>
        <w:rFonts w:cs="Times New Roman"/>
      </w:rPr>
    </w:lvl>
    <w:lvl w:ilvl="2" w:tplc="C3A088C0">
      <w:numFmt w:val="none"/>
      <w:lvlText w:val=""/>
      <w:lvlJc w:val="left"/>
      <w:pPr>
        <w:tabs>
          <w:tab w:val="num" w:pos="360"/>
        </w:tabs>
        <w:ind w:left="0" w:firstLine="0"/>
      </w:pPr>
      <w:rPr>
        <w:rFonts w:cs="Times New Roman"/>
      </w:rPr>
    </w:lvl>
    <w:lvl w:ilvl="3" w:tplc="D5F0D2F2">
      <w:numFmt w:val="none"/>
      <w:lvlText w:val=""/>
      <w:lvlJc w:val="left"/>
      <w:pPr>
        <w:tabs>
          <w:tab w:val="num" w:pos="360"/>
        </w:tabs>
        <w:ind w:left="0" w:firstLine="0"/>
      </w:pPr>
      <w:rPr>
        <w:rFonts w:cs="Times New Roman"/>
      </w:rPr>
    </w:lvl>
    <w:lvl w:ilvl="4" w:tplc="3F6EC80E">
      <w:numFmt w:val="none"/>
      <w:lvlText w:val=""/>
      <w:lvlJc w:val="left"/>
      <w:pPr>
        <w:tabs>
          <w:tab w:val="num" w:pos="360"/>
        </w:tabs>
        <w:ind w:left="0" w:firstLine="0"/>
      </w:pPr>
      <w:rPr>
        <w:rFonts w:cs="Times New Roman"/>
      </w:rPr>
    </w:lvl>
    <w:lvl w:ilvl="5" w:tplc="3D962CA8">
      <w:numFmt w:val="none"/>
      <w:lvlText w:val=""/>
      <w:lvlJc w:val="left"/>
      <w:pPr>
        <w:tabs>
          <w:tab w:val="num" w:pos="360"/>
        </w:tabs>
        <w:ind w:left="0" w:firstLine="0"/>
      </w:pPr>
      <w:rPr>
        <w:rFonts w:cs="Times New Roman"/>
      </w:rPr>
    </w:lvl>
    <w:lvl w:ilvl="6" w:tplc="895C24DA">
      <w:numFmt w:val="none"/>
      <w:lvlText w:val=""/>
      <w:lvlJc w:val="left"/>
      <w:pPr>
        <w:tabs>
          <w:tab w:val="num" w:pos="360"/>
        </w:tabs>
        <w:ind w:left="0" w:firstLine="0"/>
      </w:pPr>
      <w:rPr>
        <w:rFonts w:cs="Times New Roman"/>
      </w:rPr>
    </w:lvl>
    <w:lvl w:ilvl="7" w:tplc="3D80BAF6">
      <w:numFmt w:val="none"/>
      <w:lvlText w:val=""/>
      <w:lvlJc w:val="left"/>
      <w:pPr>
        <w:tabs>
          <w:tab w:val="num" w:pos="360"/>
        </w:tabs>
        <w:ind w:left="0" w:firstLine="0"/>
      </w:pPr>
      <w:rPr>
        <w:rFonts w:cs="Times New Roman"/>
      </w:rPr>
    </w:lvl>
    <w:lvl w:ilvl="8" w:tplc="010C7664">
      <w:numFmt w:val="none"/>
      <w:lvlText w:val=""/>
      <w:lvlJc w:val="left"/>
      <w:pPr>
        <w:tabs>
          <w:tab w:val="num" w:pos="360"/>
        </w:tabs>
        <w:ind w:left="0" w:firstLine="0"/>
      </w:pPr>
      <w:rPr>
        <w:rFonts w:cs="Times New Roman"/>
      </w:rPr>
    </w:lvl>
  </w:abstractNum>
  <w:abstractNum w:abstractNumId="7">
    <w:nsid w:val="667557EC"/>
    <w:multiLevelType w:val="multilevel"/>
    <w:tmpl w:val="AA44695C"/>
    <w:lvl w:ilvl="0">
      <w:start w:val="4"/>
      <w:numFmt w:val="decimal"/>
      <w:lvlText w:val="%1."/>
      <w:lvlJc w:val="left"/>
      <w:pPr>
        <w:tabs>
          <w:tab w:val="num" w:pos="780"/>
        </w:tabs>
        <w:ind w:left="780" w:hanging="780"/>
      </w:pPr>
      <w:rPr>
        <w:rFonts w:cs="Times New Roman"/>
      </w:rPr>
    </w:lvl>
    <w:lvl w:ilvl="1">
      <w:start w:val="10"/>
      <w:numFmt w:val="decimal"/>
      <w:lvlText w:val="%1.%2."/>
      <w:lvlJc w:val="left"/>
      <w:pPr>
        <w:tabs>
          <w:tab w:val="num" w:pos="780"/>
        </w:tabs>
        <w:ind w:left="780" w:hanging="780"/>
      </w:pPr>
      <w:rPr>
        <w:rFonts w:cs="Times New Roman"/>
      </w:rPr>
    </w:lvl>
    <w:lvl w:ilvl="2">
      <w:start w:val="2"/>
      <w:numFmt w:val="decimal"/>
      <w:lvlText w:val="%1.%2.%3."/>
      <w:lvlJc w:val="left"/>
      <w:pPr>
        <w:tabs>
          <w:tab w:val="num" w:pos="780"/>
        </w:tabs>
        <w:ind w:left="780" w:hanging="780"/>
      </w:pPr>
      <w:rPr>
        <w:rFonts w:ascii="Times New Roman" w:hAnsi="Times New Roman" w:cs="Times New Roman" w:hint="default"/>
        <w:sz w:val="24"/>
        <w:szCs w:val="28"/>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nsid w:val="67F737E2"/>
    <w:multiLevelType w:val="hybridMultilevel"/>
    <w:tmpl w:val="B41AC628"/>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6AC01E62"/>
    <w:multiLevelType w:val="multilevel"/>
    <w:tmpl w:val="8A1E0420"/>
    <w:lvl w:ilvl="0">
      <w:start w:val="4"/>
      <w:numFmt w:val="decimal"/>
      <w:lvlText w:val="%1."/>
      <w:lvlJc w:val="left"/>
      <w:pPr>
        <w:tabs>
          <w:tab w:val="num" w:pos="645"/>
        </w:tabs>
        <w:ind w:left="645" w:hanging="645"/>
      </w:pPr>
      <w:rPr>
        <w:rFonts w:cs="Times New Roman"/>
      </w:rPr>
    </w:lvl>
    <w:lvl w:ilvl="1">
      <w:start w:val="2"/>
      <w:numFmt w:val="decimal"/>
      <w:lvlText w:val="%1.%2."/>
      <w:lvlJc w:val="left"/>
      <w:pPr>
        <w:tabs>
          <w:tab w:val="num" w:pos="1080"/>
        </w:tabs>
        <w:ind w:left="1080" w:hanging="72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960"/>
        </w:tabs>
        <w:ind w:left="3960" w:hanging="180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10">
    <w:nsid w:val="7D504227"/>
    <w:multiLevelType w:val="multilevel"/>
    <w:tmpl w:val="AF0AC72A"/>
    <w:lvl w:ilvl="0">
      <w:start w:val="5"/>
      <w:numFmt w:val="decimal"/>
      <w:lvlText w:val="%1."/>
      <w:lvlJc w:val="left"/>
      <w:pPr>
        <w:tabs>
          <w:tab w:val="num" w:pos="780"/>
        </w:tabs>
        <w:ind w:left="780" w:hanging="780"/>
      </w:pPr>
      <w:rPr>
        <w:rFonts w:cs="Times New Roman"/>
      </w:rPr>
    </w:lvl>
    <w:lvl w:ilvl="1">
      <w:start w:val="11"/>
      <w:numFmt w:val="decimal"/>
      <w:lvlText w:val="%1.%2."/>
      <w:lvlJc w:val="left"/>
      <w:pPr>
        <w:tabs>
          <w:tab w:val="num" w:pos="780"/>
        </w:tabs>
        <w:ind w:left="780" w:hanging="780"/>
      </w:pPr>
      <w:rPr>
        <w:rFonts w:cs="Times New Roman"/>
      </w:rPr>
    </w:lvl>
    <w:lvl w:ilvl="2">
      <w:start w:val="1"/>
      <w:numFmt w:val="decimal"/>
      <w:lvlText w:val="%1.%2.%3."/>
      <w:lvlJc w:val="left"/>
      <w:pPr>
        <w:tabs>
          <w:tab w:val="num" w:pos="780"/>
        </w:tabs>
        <w:ind w:left="780" w:hanging="780"/>
      </w:pPr>
      <w:rPr>
        <w:rFonts w:ascii="Times New Roman" w:hAnsi="Times New Roman" w:cs="Times New Roman" w:hint="default"/>
        <w:sz w:val="28"/>
        <w:szCs w:val="28"/>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num w:numId="1">
    <w:abstractNumId w:val="6"/>
  </w:num>
  <w:num w:numId="2">
    <w:abstractNumId w:val="6"/>
    <w:lvlOverride w:ilvl="0">
      <w:startOverride w:val="3"/>
    </w:lvlOverride>
    <w:lvlOverride w:ilvl="1"/>
    <w:lvlOverride w:ilvl="2"/>
    <w:lvlOverride w:ilvl="3"/>
    <w:lvlOverride w:ilvl="4"/>
    <w:lvlOverride w:ilvl="5"/>
    <w:lvlOverride w:ilvl="6"/>
    <w:lvlOverride w:ilvl="7"/>
    <w:lvlOverride w:ilvl="8"/>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4"/>
    </w:lvlOverride>
    <w:lvlOverride w:ilvl="1">
      <w:startOverride w:val="2"/>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startOverride w:val="4"/>
    </w:lvlOverride>
    <w:lvlOverride w:ilvl="1">
      <w:startOverride w:val="10"/>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4"/>
    </w:lvlOverride>
    <w:lvlOverride w:ilvl="1">
      <w:startOverride w:val="10"/>
    </w:lvlOverride>
    <w:lvlOverride w:ilvl="2">
      <w:startOverride w:val="2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0"/>
    <w:lvlOverride w:ilvl="0">
      <w:startOverride w:val="4"/>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4"/>
    </w:lvlOverride>
    <w:lvlOverride w:ilvl="1">
      <w:startOverride w:val="1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15484"/>
    <w:rsid w:val="000222DA"/>
    <w:rsid w:val="001B5655"/>
    <w:rsid w:val="001E4B0C"/>
    <w:rsid w:val="0060181C"/>
    <w:rsid w:val="00715484"/>
    <w:rsid w:val="00C2083D"/>
    <w:rsid w:val="00DA64D5"/>
    <w:rsid w:val="00F560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B0C"/>
  </w:style>
  <w:style w:type="paragraph" w:styleId="1">
    <w:name w:val="heading 1"/>
    <w:basedOn w:val="a"/>
    <w:link w:val="10"/>
    <w:uiPriority w:val="99"/>
    <w:qFormat/>
    <w:rsid w:val="00C2083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0222DA"/>
    <w:rPr>
      <w:rFonts w:ascii="Times New Roman" w:hAnsi="Times New Roman" w:cs="Times New Roman" w:hint="default"/>
      <w:b/>
      <w:bCs/>
    </w:rPr>
  </w:style>
  <w:style w:type="paragraph" w:styleId="a4">
    <w:name w:val="Title"/>
    <w:basedOn w:val="a"/>
    <w:link w:val="a5"/>
    <w:uiPriority w:val="10"/>
    <w:qFormat/>
    <w:rsid w:val="000222DA"/>
    <w:pPr>
      <w:spacing w:after="0" w:line="240" w:lineRule="auto"/>
      <w:jc w:val="center"/>
    </w:pPr>
    <w:rPr>
      <w:rFonts w:ascii="Times New Roman" w:eastAsia="Times New Roman" w:hAnsi="Times New Roman" w:cs="Times New Roman"/>
      <w:b/>
      <w:bCs/>
      <w:sz w:val="24"/>
      <w:szCs w:val="24"/>
    </w:rPr>
  </w:style>
  <w:style w:type="character" w:customStyle="1" w:styleId="a5">
    <w:name w:val="Название Знак"/>
    <w:basedOn w:val="a0"/>
    <w:link w:val="a4"/>
    <w:uiPriority w:val="10"/>
    <w:rsid w:val="000222DA"/>
    <w:rPr>
      <w:rFonts w:ascii="Times New Roman" w:eastAsia="Times New Roman" w:hAnsi="Times New Roman" w:cs="Times New Roman"/>
      <w:b/>
      <w:bCs/>
      <w:sz w:val="24"/>
      <w:szCs w:val="24"/>
    </w:rPr>
  </w:style>
  <w:style w:type="paragraph" w:styleId="a6">
    <w:name w:val="No Spacing"/>
    <w:uiPriority w:val="99"/>
    <w:qFormat/>
    <w:rsid w:val="000222DA"/>
    <w:pPr>
      <w:spacing w:after="0" w:line="240" w:lineRule="auto"/>
    </w:pPr>
    <w:rPr>
      <w:rFonts w:ascii="Times New Roman" w:eastAsia="Times New Roman" w:hAnsi="Times New Roman" w:cs="Times New Roman"/>
      <w:sz w:val="24"/>
      <w:szCs w:val="24"/>
    </w:rPr>
  </w:style>
  <w:style w:type="paragraph" w:customStyle="1" w:styleId="ConsPlusTitle">
    <w:name w:val="ConsPlusTitle"/>
    <w:uiPriority w:val="99"/>
    <w:rsid w:val="000222DA"/>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10">
    <w:name w:val="Заголовок 1 Знак"/>
    <w:basedOn w:val="a0"/>
    <w:link w:val="1"/>
    <w:uiPriority w:val="99"/>
    <w:rsid w:val="00C2083D"/>
    <w:rPr>
      <w:rFonts w:ascii="Times New Roman" w:eastAsia="Times New Roman" w:hAnsi="Times New Roman" w:cs="Times New Roman"/>
      <w:b/>
      <w:bCs/>
      <w:kern w:val="36"/>
      <w:sz w:val="48"/>
      <w:szCs w:val="48"/>
    </w:rPr>
  </w:style>
  <w:style w:type="character" w:styleId="a7">
    <w:name w:val="Hyperlink"/>
    <w:uiPriority w:val="99"/>
    <w:semiHidden/>
    <w:unhideWhenUsed/>
    <w:rsid w:val="00C2083D"/>
    <w:rPr>
      <w:rFonts w:ascii="Times New Roman" w:hAnsi="Times New Roman" w:cs="Times New Roman" w:hint="default"/>
      <w:color w:val="0000FF"/>
      <w:u w:val="single"/>
    </w:rPr>
  </w:style>
  <w:style w:type="character" w:styleId="a8">
    <w:name w:val="FollowedHyperlink"/>
    <w:basedOn w:val="a0"/>
    <w:uiPriority w:val="99"/>
    <w:semiHidden/>
    <w:unhideWhenUsed/>
    <w:rsid w:val="00C2083D"/>
    <w:rPr>
      <w:color w:val="800080" w:themeColor="followedHyperlink"/>
      <w:u w:val="single"/>
    </w:rPr>
  </w:style>
  <w:style w:type="paragraph" w:styleId="a9">
    <w:name w:val="Normal (Web)"/>
    <w:basedOn w:val="a"/>
    <w:uiPriority w:val="99"/>
    <w:semiHidden/>
    <w:unhideWhenUsed/>
    <w:rsid w:val="00C2083D"/>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ody Text"/>
    <w:basedOn w:val="a"/>
    <w:link w:val="ab"/>
    <w:uiPriority w:val="99"/>
    <w:semiHidden/>
    <w:unhideWhenUsed/>
    <w:rsid w:val="00C2083D"/>
    <w:pPr>
      <w:spacing w:after="120"/>
    </w:pPr>
    <w:rPr>
      <w:rFonts w:ascii="Calibri" w:eastAsia="Calibri" w:hAnsi="Calibri" w:cs="Times New Roman"/>
      <w:lang w:eastAsia="en-US"/>
    </w:rPr>
  </w:style>
  <w:style w:type="character" w:customStyle="1" w:styleId="ab">
    <w:name w:val="Основной текст Знак"/>
    <w:basedOn w:val="a0"/>
    <w:link w:val="aa"/>
    <w:uiPriority w:val="99"/>
    <w:semiHidden/>
    <w:rsid w:val="00C2083D"/>
    <w:rPr>
      <w:rFonts w:ascii="Calibri" w:eastAsia="Calibri" w:hAnsi="Calibri" w:cs="Times New Roman"/>
      <w:lang w:eastAsia="en-US"/>
    </w:rPr>
  </w:style>
  <w:style w:type="paragraph" w:styleId="3">
    <w:name w:val="Body Text Indent 3"/>
    <w:basedOn w:val="a"/>
    <w:link w:val="30"/>
    <w:uiPriority w:val="99"/>
    <w:semiHidden/>
    <w:unhideWhenUsed/>
    <w:rsid w:val="00C2083D"/>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semiHidden/>
    <w:rsid w:val="00C2083D"/>
    <w:rPr>
      <w:rFonts w:ascii="Times New Roman" w:eastAsia="Times New Roman" w:hAnsi="Times New Roman" w:cs="Times New Roman"/>
      <w:sz w:val="16"/>
      <w:szCs w:val="16"/>
    </w:rPr>
  </w:style>
  <w:style w:type="paragraph" w:styleId="ac">
    <w:name w:val="Balloon Text"/>
    <w:basedOn w:val="a"/>
    <w:link w:val="ad"/>
    <w:uiPriority w:val="99"/>
    <w:semiHidden/>
    <w:unhideWhenUsed/>
    <w:rsid w:val="00C2083D"/>
    <w:pPr>
      <w:spacing w:after="0" w:line="240" w:lineRule="auto"/>
    </w:pPr>
    <w:rPr>
      <w:rFonts w:ascii="Segoe UI" w:eastAsia="Calibri" w:hAnsi="Segoe UI" w:cs="Segoe UI"/>
      <w:sz w:val="18"/>
      <w:szCs w:val="18"/>
      <w:lang w:eastAsia="en-US"/>
    </w:rPr>
  </w:style>
  <w:style w:type="character" w:customStyle="1" w:styleId="ad">
    <w:name w:val="Текст выноски Знак"/>
    <w:basedOn w:val="a0"/>
    <w:link w:val="ac"/>
    <w:uiPriority w:val="99"/>
    <w:semiHidden/>
    <w:rsid w:val="00C2083D"/>
    <w:rPr>
      <w:rFonts w:ascii="Segoe UI" w:eastAsia="Calibri" w:hAnsi="Segoe UI" w:cs="Segoe UI"/>
      <w:sz w:val="18"/>
      <w:szCs w:val="18"/>
      <w:lang w:eastAsia="en-US"/>
    </w:rPr>
  </w:style>
  <w:style w:type="paragraph" w:styleId="ae">
    <w:name w:val="List Paragraph"/>
    <w:basedOn w:val="a"/>
    <w:uiPriority w:val="99"/>
    <w:qFormat/>
    <w:rsid w:val="00C2083D"/>
    <w:pPr>
      <w:ind w:left="720"/>
      <w:contextualSpacing/>
    </w:pPr>
    <w:rPr>
      <w:rFonts w:ascii="Calibri" w:eastAsia="Calibri" w:hAnsi="Calibri" w:cs="Times New Roman"/>
      <w:lang w:eastAsia="en-US"/>
    </w:rPr>
  </w:style>
  <w:style w:type="paragraph" w:customStyle="1" w:styleId="p1">
    <w:name w:val="p1"/>
    <w:basedOn w:val="a"/>
    <w:uiPriority w:val="99"/>
    <w:semiHidden/>
    <w:rsid w:val="00C208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uiPriority w:val="99"/>
    <w:semiHidden/>
    <w:rsid w:val="00C208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
    <w:uiPriority w:val="99"/>
    <w:semiHidden/>
    <w:rsid w:val="00C208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a"/>
    <w:uiPriority w:val="99"/>
    <w:semiHidden/>
    <w:rsid w:val="00C208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uiPriority w:val="99"/>
    <w:semiHidden/>
    <w:rsid w:val="00C208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uiPriority w:val="99"/>
    <w:semiHidden/>
    <w:rsid w:val="00C208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uiPriority w:val="99"/>
    <w:semiHidden/>
    <w:rsid w:val="00C208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semiHidden/>
    <w:rsid w:val="00C208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
    <w:uiPriority w:val="99"/>
    <w:semiHidden/>
    <w:rsid w:val="00C208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a"/>
    <w:uiPriority w:val="99"/>
    <w:semiHidden/>
    <w:rsid w:val="00C208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uiPriority w:val="99"/>
    <w:semiHidden/>
    <w:rsid w:val="00C208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xtj">
    <w:name w:val="txtj"/>
    <w:basedOn w:val="a"/>
    <w:uiPriority w:val="99"/>
    <w:semiHidden/>
    <w:rsid w:val="00C208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uiPriority w:val="99"/>
    <w:semiHidden/>
    <w:rsid w:val="00C208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uiPriority w:val="99"/>
    <w:semiHidden/>
    <w:rsid w:val="00C2083D"/>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customStyle="1" w:styleId="ConsPlusNormal">
    <w:name w:val="ConsPlusNormal"/>
    <w:uiPriority w:val="99"/>
    <w:semiHidden/>
    <w:rsid w:val="00C2083D"/>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11">
    <w:name w:val="Обычный (веб)1"/>
    <w:basedOn w:val="a"/>
    <w:uiPriority w:val="99"/>
    <w:semiHidden/>
    <w:rsid w:val="00C2083D"/>
    <w:pPr>
      <w:spacing w:before="240" w:after="240" w:line="240" w:lineRule="auto"/>
      <w:ind w:left="480" w:right="240"/>
      <w:jc w:val="both"/>
    </w:pPr>
    <w:rPr>
      <w:rFonts w:ascii="Verdana" w:eastAsia="Times New Roman" w:hAnsi="Verdana" w:cs="Times New Roman"/>
      <w:color w:val="000000"/>
      <w:sz w:val="16"/>
      <w:szCs w:val="16"/>
    </w:rPr>
  </w:style>
  <w:style w:type="character" w:styleId="af">
    <w:name w:val="Subtle Emphasis"/>
    <w:uiPriority w:val="99"/>
    <w:qFormat/>
    <w:rsid w:val="00C2083D"/>
    <w:rPr>
      <w:rFonts w:ascii="Times New Roman" w:hAnsi="Times New Roman" w:cs="Times New Roman" w:hint="default"/>
      <w:i/>
      <w:iCs/>
      <w:color w:val="808080"/>
    </w:rPr>
  </w:style>
  <w:style w:type="character" w:customStyle="1" w:styleId="s1">
    <w:name w:val="s1"/>
    <w:uiPriority w:val="99"/>
    <w:rsid w:val="00C2083D"/>
    <w:rPr>
      <w:rFonts w:ascii="Times New Roman" w:hAnsi="Times New Roman" w:cs="Times New Roman" w:hint="default"/>
    </w:rPr>
  </w:style>
  <w:style w:type="character" w:customStyle="1" w:styleId="apple-converted-space">
    <w:name w:val="apple-converted-space"/>
    <w:uiPriority w:val="99"/>
    <w:rsid w:val="00C2083D"/>
    <w:rPr>
      <w:rFonts w:ascii="Times New Roman" w:hAnsi="Times New Roman" w:cs="Times New Roman" w:hint="default"/>
    </w:rPr>
  </w:style>
  <w:style w:type="character" w:customStyle="1" w:styleId="s2">
    <w:name w:val="s2"/>
    <w:uiPriority w:val="99"/>
    <w:rsid w:val="00C2083D"/>
    <w:rPr>
      <w:rFonts w:ascii="Times New Roman" w:hAnsi="Times New Roman" w:cs="Times New Roman" w:hint="default"/>
    </w:rPr>
  </w:style>
  <w:style w:type="character" w:customStyle="1" w:styleId="s3">
    <w:name w:val="s3"/>
    <w:uiPriority w:val="99"/>
    <w:rsid w:val="00C2083D"/>
    <w:rPr>
      <w:rFonts w:ascii="Times New Roman" w:hAnsi="Times New Roman" w:cs="Times New Roman" w:hint="default"/>
    </w:rPr>
  </w:style>
  <w:style w:type="character" w:customStyle="1" w:styleId="s4">
    <w:name w:val="s4"/>
    <w:uiPriority w:val="99"/>
    <w:rsid w:val="00C2083D"/>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581330339">
      <w:bodyDiv w:val="1"/>
      <w:marLeft w:val="0"/>
      <w:marRight w:val="0"/>
      <w:marTop w:val="0"/>
      <w:marBottom w:val="0"/>
      <w:divBdr>
        <w:top w:val="none" w:sz="0" w:space="0" w:color="auto"/>
        <w:left w:val="none" w:sz="0" w:space="0" w:color="auto"/>
        <w:bottom w:val="none" w:sz="0" w:space="0" w:color="auto"/>
        <w:right w:val="none" w:sz="0" w:space="0" w:color="auto"/>
      </w:divBdr>
    </w:div>
    <w:div w:id="96365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32865</Words>
  <Characters>187337</Characters>
  <Application>Microsoft Office Word</Application>
  <DocSecurity>0</DocSecurity>
  <Lines>1561</Lines>
  <Paragraphs>439</Paragraphs>
  <ScaleCrop>false</ScaleCrop>
  <Company>Reanimator Extreme Edition</Company>
  <LinksUpToDate>false</LinksUpToDate>
  <CharactersWithSpaces>219763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9</cp:revision>
  <dcterms:created xsi:type="dcterms:W3CDTF">2017-10-18T00:36:00Z</dcterms:created>
  <dcterms:modified xsi:type="dcterms:W3CDTF">2017-10-27T20:58:00Z</dcterms:modified>
</cp:coreProperties>
</file>