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36" w:rsidRPr="00A42734" w:rsidRDefault="008C4936" w:rsidP="008C4936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t>СОВЕТ СЕЛЬСКОГО ПОСЕЛЕНИЯ «КАЗАНОВСКОЕ»</w:t>
      </w:r>
    </w:p>
    <w:p w:rsidR="008C4936" w:rsidRPr="00A42734" w:rsidRDefault="008C4936" w:rsidP="008C4936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8C4936" w:rsidRPr="00A42734" w:rsidRDefault="008C4936" w:rsidP="008C4936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8C4936" w:rsidRPr="00A42734" w:rsidRDefault="008C4936" w:rsidP="008C4936">
      <w:pPr>
        <w:jc w:val="center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t>РЕШЕНИЕ</w:t>
      </w:r>
    </w:p>
    <w:p w:rsidR="008C4936" w:rsidRPr="00A42734" w:rsidRDefault="008C4936" w:rsidP="008C4936">
      <w:pPr>
        <w:rPr>
          <w:rFonts w:ascii="Arial" w:hAnsi="Arial" w:cs="Arial"/>
          <w:b/>
          <w:sz w:val="32"/>
          <w:szCs w:val="32"/>
        </w:rPr>
      </w:pPr>
    </w:p>
    <w:p w:rsidR="008C4936" w:rsidRPr="00A42734" w:rsidRDefault="008E746C" w:rsidP="008C4936">
      <w:pPr>
        <w:rPr>
          <w:rFonts w:ascii="Arial" w:hAnsi="Arial" w:cs="Arial"/>
        </w:rPr>
      </w:pPr>
      <w:r w:rsidRPr="00A42734">
        <w:rPr>
          <w:rFonts w:ascii="Arial" w:hAnsi="Arial" w:cs="Arial"/>
          <w:sz w:val="32"/>
          <w:szCs w:val="32"/>
        </w:rPr>
        <w:t xml:space="preserve"> </w:t>
      </w:r>
      <w:r w:rsidRPr="00A42734">
        <w:rPr>
          <w:rFonts w:ascii="Arial" w:hAnsi="Arial" w:cs="Arial"/>
        </w:rPr>
        <w:t>25 марта</w:t>
      </w:r>
      <w:r w:rsidR="008C4936" w:rsidRPr="00A42734">
        <w:rPr>
          <w:rFonts w:ascii="Arial" w:hAnsi="Arial" w:cs="Arial"/>
        </w:rPr>
        <w:t xml:space="preserve"> 2021</w:t>
      </w:r>
      <w:r w:rsidRPr="00A42734">
        <w:rPr>
          <w:rFonts w:ascii="Arial" w:hAnsi="Arial" w:cs="Arial"/>
        </w:rPr>
        <w:t>года</w:t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</w:r>
      <w:r w:rsidR="008C4936" w:rsidRPr="00A42734">
        <w:rPr>
          <w:rFonts w:ascii="Arial" w:hAnsi="Arial" w:cs="Arial"/>
        </w:rPr>
        <w:tab/>
        <w:t xml:space="preserve">№ </w:t>
      </w:r>
      <w:r w:rsidRPr="00A42734">
        <w:rPr>
          <w:rFonts w:ascii="Arial" w:hAnsi="Arial" w:cs="Arial"/>
        </w:rPr>
        <w:t>2</w:t>
      </w:r>
    </w:p>
    <w:p w:rsidR="008C4936" w:rsidRPr="00A42734" w:rsidRDefault="008C4936" w:rsidP="008C4936">
      <w:pPr>
        <w:rPr>
          <w:rFonts w:ascii="Arial" w:hAnsi="Arial" w:cs="Arial"/>
        </w:rPr>
      </w:pPr>
    </w:p>
    <w:p w:rsidR="008C4936" w:rsidRPr="00A42734" w:rsidRDefault="008C4936" w:rsidP="008C4936">
      <w:pPr>
        <w:jc w:val="center"/>
        <w:rPr>
          <w:rFonts w:ascii="Arial" w:hAnsi="Arial" w:cs="Arial"/>
        </w:rPr>
      </w:pPr>
      <w:r w:rsidRPr="00A42734">
        <w:rPr>
          <w:rFonts w:ascii="Arial" w:hAnsi="Arial" w:cs="Arial"/>
        </w:rPr>
        <w:t>с. Казаново</w:t>
      </w:r>
    </w:p>
    <w:p w:rsidR="008C4936" w:rsidRPr="00A42734" w:rsidRDefault="008C4936" w:rsidP="008C4936">
      <w:pPr>
        <w:jc w:val="center"/>
        <w:rPr>
          <w:rFonts w:ascii="Arial" w:hAnsi="Arial" w:cs="Arial"/>
          <w:sz w:val="32"/>
          <w:szCs w:val="32"/>
        </w:rPr>
      </w:pPr>
    </w:p>
    <w:p w:rsidR="008C4936" w:rsidRPr="00A42734" w:rsidRDefault="008C4936" w:rsidP="008C4936">
      <w:pPr>
        <w:jc w:val="center"/>
        <w:rPr>
          <w:rFonts w:ascii="Arial" w:hAnsi="Arial" w:cs="Arial"/>
          <w:sz w:val="32"/>
          <w:szCs w:val="32"/>
        </w:rPr>
      </w:pPr>
    </w:p>
    <w:p w:rsidR="008C4936" w:rsidRPr="00A42734" w:rsidRDefault="008C4936" w:rsidP="00A42734">
      <w:pPr>
        <w:jc w:val="center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t>О внесении изменений в Решение Совета сельского поселения «</w:t>
      </w:r>
      <w:proofErr w:type="spellStart"/>
      <w:r w:rsidRPr="00A42734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Pr="00A42734">
        <w:rPr>
          <w:rFonts w:ascii="Arial" w:hAnsi="Arial" w:cs="Arial"/>
          <w:b/>
          <w:sz w:val="32"/>
          <w:szCs w:val="32"/>
        </w:rPr>
        <w:t>» от 18.03.2016г №1  «О размере и условиях оплаты труда муниципальных служащих в сельском поселении «</w:t>
      </w:r>
      <w:proofErr w:type="spellStart"/>
      <w:r w:rsidRPr="00A42734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Pr="00A42734">
        <w:rPr>
          <w:rFonts w:ascii="Arial" w:hAnsi="Arial" w:cs="Arial"/>
          <w:b/>
          <w:sz w:val="32"/>
          <w:szCs w:val="32"/>
        </w:rPr>
        <w:t>»</w:t>
      </w:r>
    </w:p>
    <w:p w:rsidR="008C4936" w:rsidRPr="00A42734" w:rsidRDefault="008C4936" w:rsidP="008C4936">
      <w:pPr>
        <w:rPr>
          <w:rFonts w:ascii="Arial" w:hAnsi="Arial" w:cs="Arial"/>
          <w:sz w:val="28"/>
          <w:szCs w:val="28"/>
        </w:rPr>
      </w:pPr>
    </w:p>
    <w:p w:rsidR="004938E7" w:rsidRPr="00A42734" w:rsidRDefault="004938E7" w:rsidP="008C4936">
      <w:pPr>
        <w:pStyle w:val="1"/>
        <w:spacing w:before="0"/>
        <w:ind w:firstLine="708"/>
        <w:jc w:val="both"/>
        <w:rPr>
          <w:rFonts w:ascii="Arial" w:hAnsi="Arial" w:cs="Arial"/>
          <w:b w:val="0"/>
          <w:bCs w:val="0"/>
          <w:color w:val="auto"/>
        </w:rPr>
      </w:pPr>
      <w:r w:rsidRPr="00A42734">
        <w:rPr>
          <w:rFonts w:ascii="Arial" w:hAnsi="Arial" w:cs="Arial"/>
          <w:b w:val="0"/>
          <w:bCs w:val="0"/>
          <w:color w:val="auto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Федерации», статьей 135 Трудового кодекса Российской Федерации, ст. 27 Устава сельского поселения «</w:t>
      </w:r>
      <w:proofErr w:type="spellStart"/>
      <w:r w:rsidRPr="00A42734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A42734">
        <w:rPr>
          <w:rFonts w:ascii="Arial" w:hAnsi="Arial" w:cs="Arial"/>
          <w:b w:val="0"/>
          <w:bCs w:val="0"/>
          <w:color w:val="auto"/>
        </w:rPr>
        <w:t>», Совет сельского поселения «</w:t>
      </w:r>
      <w:proofErr w:type="spellStart"/>
      <w:r w:rsidRPr="00A42734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A42734">
        <w:rPr>
          <w:rFonts w:ascii="Arial" w:hAnsi="Arial" w:cs="Arial"/>
          <w:b w:val="0"/>
          <w:bCs w:val="0"/>
          <w:color w:val="auto"/>
        </w:rPr>
        <w:t xml:space="preserve">» </w:t>
      </w:r>
      <w:r w:rsidRPr="00A42734">
        <w:rPr>
          <w:rFonts w:ascii="Arial" w:hAnsi="Arial" w:cs="Arial"/>
          <w:bCs w:val="0"/>
          <w:color w:val="auto"/>
        </w:rPr>
        <w:t>решил:</w:t>
      </w:r>
    </w:p>
    <w:p w:rsidR="008C4936" w:rsidRPr="00A42734" w:rsidRDefault="008C4936" w:rsidP="00A42734">
      <w:pPr>
        <w:pStyle w:val="1"/>
        <w:spacing w:before="0"/>
        <w:ind w:firstLine="708"/>
        <w:jc w:val="both"/>
        <w:rPr>
          <w:rFonts w:ascii="Arial" w:hAnsi="Arial" w:cs="Arial"/>
          <w:bCs w:val="0"/>
          <w:color w:val="auto"/>
          <w:spacing w:val="20"/>
        </w:rPr>
      </w:pPr>
      <w:r w:rsidRPr="00A42734">
        <w:rPr>
          <w:rFonts w:ascii="Arial" w:hAnsi="Arial" w:cs="Arial"/>
          <w:b w:val="0"/>
          <w:color w:val="auto"/>
          <w:spacing w:val="20"/>
        </w:rPr>
        <w:t>:</w:t>
      </w:r>
    </w:p>
    <w:p w:rsidR="008C4936" w:rsidRPr="00A42734" w:rsidRDefault="008C4936" w:rsidP="004938E7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1</w:t>
      </w:r>
      <w:r w:rsidRPr="00A42734">
        <w:rPr>
          <w:rFonts w:ascii="Arial" w:hAnsi="Arial" w:cs="Arial"/>
          <w:sz w:val="28"/>
          <w:szCs w:val="28"/>
        </w:rPr>
        <w:t xml:space="preserve">. </w:t>
      </w:r>
      <w:r w:rsidR="004938E7" w:rsidRPr="00A42734">
        <w:rPr>
          <w:rFonts w:ascii="Arial" w:hAnsi="Arial" w:cs="Arial"/>
          <w:sz w:val="28"/>
          <w:szCs w:val="28"/>
        </w:rPr>
        <w:t>Внести изменения в Решение Совета сельского поселения «</w:t>
      </w:r>
      <w:proofErr w:type="spellStart"/>
      <w:r w:rsidR="004938E7"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="004938E7" w:rsidRPr="00A42734">
        <w:rPr>
          <w:rFonts w:ascii="Arial" w:hAnsi="Arial" w:cs="Arial"/>
          <w:sz w:val="28"/>
          <w:szCs w:val="28"/>
        </w:rPr>
        <w:t>» от 18.03.2016г №1  «О размере и условиях оплаты труда муниципальных служащих в сельском поселении «</w:t>
      </w:r>
      <w:proofErr w:type="spellStart"/>
      <w:r w:rsidR="004938E7"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="004938E7" w:rsidRPr="00A42734">
        <w:rPr>
          <w:rFonts w:ascii="Arial" w:hAnsi="Arial" w:cs="Arial"/>
          <w:sz w:val="28"/>
          <w:szCs w:val="28"/>
        </w:rPr>
        <w:t>»</w:t>
      </w:r>
    </w:p>
    <w:p w:rsidR="004938E7" w:rsidRPr="00A42734" w:rsidRDefault="004938E7" w:rsidP="004938E7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1.1  пункт 10 главы 1 изложить в редакции</w:t>
      </w:r>
      <w:proofErr w:type="gramStart"/>
      <w:r w:rsidRPr="00A42734">
        <w:rPr>
          <w:rFonts w:ascii="Arial" w:hAnsi="Arial" w:cs="Arial"/>
          <w:sz w:val="28"/>
          <w:szCs w:val="28"/>
        </w:rPr>
        <w:t xml:space="preserve"> :</w:t>
      </w:r>
      <w:proofErr w:type="gramEnd"/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       10. При выплате заработной платы Служащему выдается расчетный лист, содержащий информацию о составных частях заработной платы, причитающейся ему за соответствующий период,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 о размерах и об обоснованиях произведенных удержаний; об общей денежной сумме, подлежащей выплате.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1.2  пункт 66 главы 10  дополнить абзацами 2 и 3 следующего содержания: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</w:p>
    <w:p w:rsidR="004938E7" w:rsidRPr="00A42734" w:rsidRDefault="004938E7" w:rsidP="004938E7">
      <w:pPr>
        <w:jc w:val="center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Оплата труда в других случаях выполнения работ в условиях, отклоняющихся </w:t>
      </w:r>
      <w:proofErr w:type="gramStart"/>
      <w:r w:rsidRPr="00A42734">
        <w:rPr>
          <w:rFonts w:ascii="Arial" w:hAnsi="Arial" w:cs="Arial"/>
          <w:sz w:val="28"/>
          <w:szCs w:val="28"/>
        </w:rPr>
        <w:t>от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нормальных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           </w:t>
      </w:r>
      <w:proofErr w:type="gramStart"/>
      <w:r w:rsidRPr="00A42734">
        <w:rPr>
          <w:rFonts w:ascii="Arial" w:hAnsi="Arial" w:cs="Arial"/>
          <w:sz w:val="28"/>
          <w:szCs w:val="28"/>
        </w:rPr>
        <w:t xml:space="preserve"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</w:t>
      </w:r>
      <w:r w:rsidRPr="00A42734">
        <w:rPr>
          <w:rFonts w:ascii="Arial" w:hAnsi="Arial" w:cs="Arial"/>
          <w:sz w:val="28"/>
          <w:szCs w:val="28"/>
        </w:rPr>
        <w:lastRenderedPageBreak/>
        <w:t>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договором. </w:t>
      </w:r>
      <w:proofErr w:type="gramStart"/>
      <w:r w:rsidRPr="00A42734">
        <w:rPr>
          <w:rFonts w:ascii="Arial" w:hAnsi="Arial" w:cs="Arial"/>
          <w:sz w:val="28"/>
          <w:szCs w:val="28"/>
        </w:rPr>
        <w:t>Размеры выплат, установленные коллективным договором, соглашениями, локальными нормативными актами, трудовым договором, не могут быть ниже 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4938E7" w:rsidRPr="00A42734" w:rsidRDefault="004938E7" w:rsidP="004938E7">
      <w:pPr>
        <w:jc w:val="center"/>
        <w:rPr>
          <w:rFonts w:ascii="Arial" w:hAnsi="Arial" w:cs="Arial"/>
          <w:sz w:val="28"/>
          <w:szCs w:val="28"/>
        </w:rPr>
      </w:pPr>
    </w:p>
    <w:p w:rsidR="004938E7" w:rsidRPr="00A42734" w:rsidRDefault="004938E7" w:rsidP="004938E7">
      <w:pPr>
        <w:jc w:val="center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Оплата труда при выполнении работ различной квалификации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        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         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          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A42734">
        <w:rPr>
          <w:rFonts w:ascii="Arial" w:hAnsi="Arial" w:cs="Arial"/>
          <w:sz w:val="28"/>
          <w:szCs w:val="28"/>
        </w:rPr>
        <w:t>межразрядную</w:t>
      </w:r>
      <w:proofErr w:type="spellEnd"/>
      <w:r w:rsidRPr="00A42734">
        <w:rPr>
          <w:rFonts w:ascii="Arial" w:hAnsi="Arial" w:cs="Arial"/>
          <w:sz w:val="28"/>
          <w:szCs w:val="28"/>
        </w:rPr>
        <w:t xml:space="preserve"> разницу.</w:t>
      </w:r>
    </w:p>
    <w:p w:rsidR="004938E7" w:rsidRPr="00A42734" w:rsidRDefault="004938E7" w:rsidP="004938E7">
      <w:pPr>
        <w:jc w:val="both"/>
        <w:rPr>
          <w:rFonts w:ascii="Arial" w:hAnsi="Arial" w:cs="Arial"/>
          <w:sz w:val="28"/>
          <w:szCs w:val="28"/>
        </w:rPr>
      </w:pPr>
    </w:p>
    <w:p w:rsidR="004938E7" w:rsidRPr="00A42734" w:rsidRDefault="004938E7" w:rsidP="004938E7">
      <w:pPr>
        <w:rPr>
          <w:rFonts w:ascii="Arial" w:hAnsi="Arial" w:cs="Arial"/>
          <w:sz w:val="28"/>
          <w:szCs w:val="28"/>
        </w:rPr>
      </w:pPr>
    </w:p>
    <w:p w:rsidR="004938E7" w:rsidRPr="00A42734" w:rsidRDefault="004938E7" w:rsidP="004938E7">
      <w:pPr>
        <w:jc w:val="both"/>
        <w:rPr>
          <w:rFonts w:ascii="Arial" w:hAnsi="Arial" w:cs="Arial"/>
        </w:rPr>
      </w:pPr>
    </w:p>
    <w:p w:rsidR="004938E7" w:rsidRPr="00A42734" w:rsidRDefault="004938E7" w:rsidP="004938E7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2</w:t>
      </w:r>
      <w:r w:rsidRPr="00A42734">
        <w:rPr>
          <w:rFonts w:ascii="Arial" w:hAnsi="Arial" w:cs="Arial"/>
          <w:sz w:val="28"/>
          <w:szCs w:val="28"/>
        </w:rPr>
        <w:t xml:space="preserve">.Настоящее решение вступает в силу после официального опубликования </w:t>
      </w:r>
      <w:proofErr w:type="gramStart"/>
      <w:r w:rsidRPr="00A42734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A42734">
        <w:rPr>
          <w:rFonts w:ascii="Arial" w:hAnsi="Arial" w:cs="Arial"/>
          <w:sz w:val="28"/>
          <w:szCs w:val="28"/>
        </w:rPr>
        <w:t>обнародования).</w:t>
      </w:r>
    </w:p>
    <w:p w:rsidR="004938E7" w:rsidRPr="00A42734" w:rsidRDefault="004938E7" w:rsidP="00A42734">
      <w:pPr>
        <w:rPr>
          <w:rFonts w:ascii="Arial" w:hAnsi="Arial" w:cs="Arial"/>
          <w:sz w:val="28"/>
          <w:szCs w:val="28"/>
        </w:rPr>
      </w:pPr>
    </w:p>
    <w:p w:rsidR="008C4936" w:rsidRPr="00A42734" w:rsidRDefault="008C4936" w:rsidP="004938E7">
      <w:pPr>
        <w:ind w:firstLine="708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3</w:t>
      </w:r>
      <w:r w:rsidRPr="00A42734">
        <w:rPr>
          <w:rFonts w:ascii="Arial" w:hAnsi="Arial" w:cs="Arial"/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 xml:space="preserve">», библиотеке села Казаново, станции </w:t>
      </w:r>
      <w:proofErr w:type="spellStart"/>
      <w:r w:rsidRPr="00A42734">
        <w:rPr>
          <w:rFonts w:ascii="Arial" w:hAnsi="Arial" w:cs="Arial"/>
          <w:sz w:val="28"/>
          <w:szCs w:val="28"/>
        </w:rPr>
        <w:t>Онон</w:t>
      </w:r>
      <w:proofErr w:type="spellEnd"/>
      <w:r w:rsidRPr="00A42734">
        <w:rPr>
          <w:rFonts w:ascii="Arial" w:hAnsi="Arial" w:cs="Arial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8C4936" w:rsidRPr="00A42734" w:rsidRDefault="008C4936" w:rsidP="008C4936">
      <w:pPr>
        <w:jc w:val="both"/>
        <w:rPr>
          <w:rFonts w:ascii="Arial" w:hAnsi="Arial" w:cs="Arial"/>
          <w:sz w:val="28"/>
          <w:szCs w:val="28"/>
        </w:rPr>
      </w:pPr>
    </w:p>
    <w:p w:rsidR="008C4936" w:rsidRPr="00A42734" w:rsidRDefault="008C4936" w:rsidP="008C4936">
      <w:pPr>
        <w:jc w:val="both"/>
        <w:rPr>
          <w:rFonts w:ascii="Arial" w:hAnsi="Arial" w:cs="Arial"/>
          <w:sz w:val="28"/>
          <w:szCs w:val="28"/>
        </w:rPr>
      </w:pPr>
    </w:p>
    <w:p w:rsidR="008C4936" w:rsidRPr="00A42734" w:rsidRDefault="008C4936" w:rsidP="008C4936">
      <w:pPr>
        <w:jc w:val="both"/>
        <w:rPr>
          <w:rFonts w:ascii="Arial" w:hAnsi="Arial" w:cs="Arial"/>
          <w:sz w:val="28"/>
          <w:szCs w:val="28"/>
        </w:rPr>
      </w:pPr>
    </w:p>
    <w:p w:rsidR="008C4936" w:rsidRPr="00A42734" w:rsidRDefault="008C4936" w:rsidP="004938E7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Глава сельского поселени</w:t>
      </w:r>
      <w:r w:rsidR="004938E7" w:rsidRPr="00A42734">
        <w:rPr>
          <w:rFonts w:ascii="Arial" w:hAnsi="Arial" w:cs="Arial"/>
          <w:sz w:val="28"/>
          <w:szCs w:val="28"/>
        </w:rPr>
        <w:t>я «</w:t>
      </w:r>
      <w:proofErr w:type="spellStart"/>
      <w:r w:rsidR="004938E7"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="004938E7" w:rsidRPr="00A42734">
        <w:rPr>
          <w:rFonts w:ascii="Arial" w:hAnsi="Arial" w:cs="Arial"/>
          <w:sz w:val="28"/>
          <w:szCs w:val="28"/>
        </w:rPr>
        <w:t xml:space="preserve">»                 </w:t>
      </w:r>
      <w:r w:rsidR="004938E7" w:rsidRPr="00A42734">
        <w:rPr>
          <w:rFonts w:ascii="Arial" w:hAnsi="Arial" w:cs="Arial"/>
          <w:sz w:val="28"/>
          <w:szCs w:val="28"/>
        </w:rPr>
        <w:tab/>
      </w:r>
      <w:r w:rsidR="004938E7" w:rsidRPr="00A42734">
        <w:rPr>
          <w:rFonts w:ascii="Arial" w:hAnsi="Arial" w:cs="Arial"/>
          <w:sz w:val="28"/>
          <w:szCs w:val="28"/>
        </w:rPr>
        <w:tab/>
      </w:r>
      <w:proofErr w:type="spellStart"/>
      <w:r w:rsidR="004938E7" w:rsidRPr="00A42734">
        <w:rPr>
          <w:rFonts w:ascii="Arial" w:hAnsi="Arial" w:cs="Arial"/>
          <w:sz w:val="28"/>
          <w:szCs w:val="28"/>
        </w:rPr>
        <w:t>С.А.Бурдинский</w:t>
      </w:r>
      <w:proofErr w:type="spellEnd"/>
    </w:p>
    <w:p w:rsidR="008C4936" w:rsidRDefault="008C4936" w:rsidP="000A1CCF">
      <w:pPr>
        <w:jc w:val="center"/>
        <w:outlineLvl w:val="0"/>
        <w:rPr>
          <w:b/>
          <w:sz w:val="28"/>
          <w:szCs w:val="28"/>
        </w:rPr>
      </w:pPr>
    </w:p>
    <w:p w:rsidR="004938E7" w:rsidRDefault="004938E7" w:rsidP="000A1CCF">
      <w:pPr>
        <w:jc w:val="center"/>
        <w:outlineLvl w:val="0"/>
        <w:rPr>
          <w:b/>
          <w:sz w:val="28"/>
          <w:szCs w:val="28"/>
        </w:rPr>
      </w:pPr>
    </w:p>
    <w:p w:rsidR="004938E7" w:rsidRDefault="004938E7" w:rsidP="000A1CCF">
      <w:pPr>
        <w:jc w:val="center"/>
        <w:outlineLvl w:val="0"/>
        <w:rPr>
          <w:b/>
          <w:sz w:val="28"/>
          <w:szCs w:val="28"/>
        </w:rPr>
      </w:pPr>
    </w:p>
    <w:p w:rsidR="004938E7" w:rsidRDefault="004938E7" w:rsidP="000A1CCF">
      <w:pPr>
        <w:jc w:val="center"/>
        <w:outlineLvl w:val="0"/>
        <w:rPr>
          <w:b/>
          <w:sz w:val="28"/>
          <w:szCs w:val="28"/>
        </w:rPr>
      </w:pPr>
    </w:p>
    <w:p w:rsidR="004938E7" w:rsidRDefault="004938E7" w:rsidP="000A1CCF">
      <w:pPr>
        <w:jc w:val="center"/>
        <w:outlineLvl w:val="0"/>
        <w:rPr>
          <w:b/>
          <w:sz w:val="28"/>
          <w:szCs w:val="28"/>
        </w:rPr>
      </w:pPr>
    </w:p>
    <w:p w:rsidR="004938E7" w:rsidRPr="00A42734" w:rsidRDefault="004938E7" w:rsidP="00A42734">
      <w:pPr>
        <w:outlineLvl w:val="0"/>
        <w:rPr>
          <w:rFonts w:ascii="Arial" w:hAnsi="Arial" w:cs="Arial"/>
          <w:b/>
          <w:sz w:val="32"/>
          <w:szCs w:val="32"/>
        </w:rPr>
      </w:pPr>
    </w:p>
    <w:p w:rsidR="000A1CCF" w:rsidRPr="00A42734" w:rsidRDefault="000A1CCF" w:rsidP="000A1CCF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lastRenderedPageBreak/>
        <w:t>СОВЕТ СЕЛЬСКОГО ПОСЕЛЕНИЯ «КАЗАНОВСКОЕ»</w:t>
      </w:r>
    </w:p>
    <w:p w:rsidR="000A1CCF" w:rsidRPr="00A42734" w:rsidRDefault="000A1CCF" w:rsidP="000A1CCF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A1CCF" w:rsidRPr="00A42734" w:rsidRDefault="000A1CCF" w:rsidP="000A1CCF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t>РЕШЕНИЕ</w:t>
      </w:r>
    </w:p>
    <w:p w:rsidR="000A1CCF" w:rsidRPr="00A42734" w:rsidRDefault="000A1CCF" w:rsidP="000A1CCF">
      <w:pPr>
        <w:rPr>
          <w:rFonts w:ascii="Arial" w:hAnsi="Arial" w:cs="Arial"/>
          <w:b/>
        </w:rPr>
      </w:pPr>
    </w:p>
    <w:p w:rsidR="000A1CCF" w:rsidRPr="00A42734" w:rsidRDefault="000A1CCF" w:rsidP="000A1CCF">
      <w:pPr>
        <w:rPr>
          <w:rFonts w:ascii="Arial" w:hAnsi="Arial" w:cs="Arial"/>
        </w:rPr>
      </w:pPr>
      <w:r w:rsidRPr="00A42734">
        <w:rPr>
          <w:rFonts w:ascii="Arial" w:hAnsi="Arial" w:cs="Arial"/>
        </w:rPr>
        <w:t>18 марта 2016</w:t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</w:r>
      <w:r w:rsidRPr="00A42734">
        <w:rPr>
          <w:rFonts w:ascii="Arial" w:hAnsi="Arial" w:cs="Arial"/>
        </w:rPr>
        <w:tab/>
        <w:t>№ 1</w:t>
      </w:r>
    </w:p>
    <w:p w:rsidR="000A1CCF" w:rsidRPr="00A42734" w:rsidRDefault="000A1CCF" w:rsidP="000A1CCF">
      <w:pPr>
        <w:rPr>
          <w:rFonts w:ascii="Arial" w:hAnsi="Arial" w:cs="Arial"/>
          <w:sz w:val="32"/>
          <w:szCs w:val="32"/>
        </w:rPr>
      </w:pPr>
    </w:p>
    <w:p w:rsidR="000A1CCF" w:rsidRPr="00A42734" w:rsidRDefault="000A1CCF" w:rsidP="000A1CCF">
      <w:pPr>
        <w:jc w:val="center"/>
        <w:rPr>
          <w:rFonts w:ascii="Arial" w:hAnsi="Arial" w:cs="Arial"/>
        </w:rPr>
      </w:pPr>
      <w:r w:rsidRPr="00A42734">
        <w:rPr>
          <w:rFonts w:ascii="Arial" w:hAnsi="Arial" w:cs="Arial"/>
        </w:rPr>
        <w:t>с. Казаново</w:t>
      </w:r>
    </w:p>
    <w:p w:rsidR="000A1CCF" w:rsidRPr="00A42734" w:rsidRDefault="000A1CCF" w:rsidP="000A1CCF">
      <w:pPr>
        <w:jc w:val="center"/>
        <w:rPr>
          <w:rFonts w:ascii="Arial" w:hAnsi="Arial" w:cs="Arial"/>
          <w:sz w:val="32"/>
          <w:szCs w:val="32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sz w:val="32"/>
          <w:szCs w:val="32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32"/>
          <w:szCs w:val="32"/>
        </w:rPr>
      </w:pPr>
      <w:r w:rsidRPr="00A42734">
        <w:rPr>
          <w:rFonts w:ascii="Arial" w:hAnsi="Arial" w:cs="Arial"/>
          <w:b/>
          <w:sz w:val="32"/>
          <w:szCs w:val="32"/>
        </w:rPr>
        <w:t>О размере и условиях оплаты труда муниципальных служащих в сельском поселении «</w:t>
      </w:r>
      <w:proofErr w:type="spellStart"/>
      <w:r w:rsidRPr="00A42734">
        <w:rPr>
          <w:rFonts w:ascii="Arial" w:hAnsi="Arial" w:cs="Arial"/>
          <w:b/>
          <w:sz w:val="32"/>
          <w:szCs w:val="32"/>
        </w:rPr>
        <w:t>Казановское</w:t>
      </w:r>
      <w:proofErr w:type="spellEnd"/>
      <w:r w:rsidRPr="00A42734">
        <w:rPr>
          <w:rFonts w:ascii="Arial" w:hAnsi="Arial" w:cs="Arial"/>
          <w:b/>
          <w:sz w:val="32"/>
          <w:szCs w:val="32"/>
        </w:rPr>
        <w:t>»</w:t>
      </w:r>
      <w:r w:rsidR="004938E7" w:rsidRPr="00A42734">
        <w:rPr>
          <w:rFonts w:ascii="Arial" w:hAnsi="Arial" w:cs="Arial"/>
          <w:b/>
          <w:sz w:val="32"/>
          <w:szCs w:val="32"/>
        </w:rPr>
        <w:t xml:space="preserve"> в актуальной редакции решения от </w:t>
      </w:r>
      <w:r w:rsidR="008E746C" w:rsidRPr="00A42734">
        <w:rPr>
          <w:rFonts w:ascii="Arial" w:hAnsi="Arial" w:cs="Arial"/>
          <w:b/>
          <w:sz w:val="32"/>
          <w:szCs w:val="32"/>
        </w:rPr>
        <w:t>25.03.2021г</w:t>
      </w:r>
      <w:r w:rsidR="004938E7" w:rsidRPr="00A42734">
        <w:rPr>
          <w:rFonts w:ascii="Arial" w:hAnsi="Arial" w:cs="Arial"/>
          <w:b/>
          <w:sz w:val="32"/>
          <w:szCs w:val="32"/>
        </w:rPr>
        <w:t xml:space="preserve"> № </w:t>
      </w:r>
      <w:r w:rsidR="008E746C" w:rsidRPr="00A42734">
        <w:rPr>
          <w:rFonts w:ascii="Arial" w:hAnsi="Arial" w:cs="Arial"/>
          <w:b/>
          <w:sz w:val="32"/>
          <w:szCs w:val="32"/>
        </w:rPr>
        <w:t>2</w:t>
      </w:r>
    </w:p>
    <w:p w:rsidR="000A1CCF" w:rsidRDefault="000A1CCF" w:rsidP="000A1CCF">
      <w:pPr>
        <w:rPr>
          <w:sz w:val="28"/>
          <w:szCs w:val="28"/>
        </w:rPr>
      </w:pPr>
    </w:p>
    <w:p w:rsidR="000A1CCF" w:rsidRPr="00A42734" w:rsidRDefault="000A1CCF" w:rsidP="000A1CCF">
      <w:pPr>
        <w:pStyle w:val="1"/>
        <w:spacing w:before="0"/>
        <w:ind w:firstLine="708"/>
        <w:jc w:val="both"/>
        <w:rPr>
          <w:rFonts w:ascii="Arial" w:hAnsi="Arial" w:cs="Arial"/>
          <w:bCs w:val="0"/>
          <w:color w:val="auto"/>
          <w:spacing w:val="20"/>
        </w:rPr>
      </w:pPr>
      <w:proofErr w:type="gramStart"/>
      <w:r w:rsidRPr="00A42734">
        <w:rPr>
          <w:rFonts w:ascii="Arial" w:hAnsi="Arial" w:cs="Arial"/>
          <w:b w:val="0"/>
          <w:bCs w:val="0"/>
          <w:color w:val="auto"/>
        </w:rPr>
        <w:t>В соответствии с Трудовым кодексом Российской Федерации, статьей 22 Федерального закона от 2 марта 2007 года № 25-ФЗ «О муниципальной службе в Российской Федерации», частью 2 статьи 53 Федерального закона от 6 октября 2003 года № 131-ФЗ «Об общих принципах организации местного самоуправления в Российской Федерации», статьей 9 Закона Забайкальского края от 29 декабря 2008 года № 108-ЗЗК «О муниципальной службе в Забайкальском</w:t>
      </w:r>
      <w:proofErr w:type="gramEnd"/>
      <w:r w:rsidRPr="00A42734">
        <w:rPr>
          <w:rFonts w:ascii="Arial" w:hAnsi="Arial" w:cs="Arial"/>
          <w:b w:val="0"/>
          <w:bCs w:val="0"/>
          <w:color w:val="auto"/>
        </w:rPr>
        <w:t xml:space="preserve"> </w:t>
      </w:r>
      <w:proofErr w:type="gramStart"/>
      <w:r w:rsidRPr="00A42734">
        <w:rPr>
          <w:rFonts w:ascii="Arial" w:hAnsi="Arial" w:cs="Arial"/>
          <w:b w:val="0"/>
          <w:bCs w:val="0"/>
          <w:color w:val="auto"/>
        </w:rPr>
        <w:t>крае</w:t>
      </w:r>
      <w:proofErr w:type="gramEnd"/>
      <w:r w:rsidRPr="00A42734">
        <w:rPr>
          <w:rFonts w:ascii="Arial" w:hAnsi="Arial" w:cs="Arial"/>
          <w:b w:val="0"/>
          <w:bCs w:val="0"/>
          <w:color w:val="auto"/>
        </w:rPr>
        <w:t>», руководствуясь статьей 30 Устава сельского поселения «</w:t>
      </w:r>
      <w:proofErr w:type="spellStart"/>
      <w:r w:rsidRPr="00A42734">
        <w:rPr>
          <w:rFonts w:ascii="Arial" w:hAnsi="Arial" w:cs="Arial"/>
          <w:b w:val="0"/>
          <w:bCs w:val="0"/>
          <w:color w:val="auto"/>
        </w:rPr>
        <w:t>Казановское</w:t>
      </w:r>
      <w:proofErr w:type="spellEnd"/>
      <w:r w:rsidRPr="00A42734">
        <w:rPr>
          <w:rFonts w:ascii="Arial" w:hAnsi="Arial" w:cs="Arial"/>
          <w:b w:val="0"/>
          <w:bCs w:val="0"/>
          <w:color w:val="auto"/>
        </w:rPr>
        <w:t>», Совет сельского поселения «</w:t>
      </w:r>
      <w:proofErr w:type="spellStart"/>
      <w:r w:rsidRPr="00A42734">
        <w:rPr>
          <w:rFonts w:ascii="Arial" w:hAnsi="Arial" w:cs="Arial"/>
          <w:b w:val="0"/>
          <w:color w:val="auto"/>
        </w:rPr>
        <w:t>Казановское</w:t>
      </w:r>
      <w:proofErr w:type="spellEnd"/>
      <w:r w:rsidRPr="00A42734">
        <w:rPr>
          <w:rFonts w:ascii="Arial" w:hAnsi="Arial" w:cs="Arial"/>
          <w:b w:val="0"/>
          <w:bCs w:val="0"/>
          <w:color w:val="auto"/>
        </w:rPr>
        <w:t xml:space="preserve">» </w:t>
      </w:r>
      <w:r w:rsidRPr="00A42734">
        <w:rPr>
          <w:rFonts w:ascii="Arial" w:hAnsi="Arial" w:cs="Arial"/>
          <w:b w:val="0"/>
          <w:bCs w:val="0"/>
          <w:color w:val="auto"/>
          <w:spacing w:val="20"/>
        </w:rPr>
        <w:t>решил</w:t>
      </w:r>
      <w:r w:rsidRPr="00A42734">
        <w:rPr>
          <w:rFonts w:ascii="Arial" w:hAnsi="Arial" w:cs="Arial"/>
          <w:b w:val="0"/>
          <w:color w:val="auto"/>
          <w:spacing w:val="20"/>
        </w:rPr>
        <w:t>:</w:t>
      </w:r>
    </w:p>
    <w:p w:rsidR="000A1CCF" w:rsidRPr="00A42734" w:rsidRDefault="000A1CCF" w:rsidP="00A42734">
      <w:pPr>
        <w:jc w:val="both"/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ind w:firstLine="540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1. Утвердить Положение о размере и условиях оплаты труда муниципальных служащих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 согласно приложению.</w:t>
      </w:r>
    </w:p>
    <w:p w:rsidR="000A1CCF" w:rsidRPr="00A42734" w:rsidRDefault="000A1CCF" w:rsidP="000A1CCF">
      <w:pPr>
        <w:ind w:firstLine="540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2. Признать утратившими силу решения Совета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»:</w:t>
      </w:r>
    </w:p>
    <w:p w:rsidR="000A1CCF" w:rsidRPr="00A42734" w:rsidRDefault="000A1CCF" w:rsidP="000A1CCF">
      <w:pPr>
        <w:ind w:firstLine="540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от 27.12.2013 №308 «Об утверждении Положения о размере и условиях оплаты труда муниципальных служащих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»;</w:t>
      </w:r>
    </w:p>
    <w:p w:rsidR="000A1CCF" w:rsidRPr="00A42734" w:rsidRDefault="000A1CCF" w:rsidP="000A1CCF">
      <w:pPr>
        <w:ind w:firstLine="540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от 26.12.2014 №357 «О повышении предельных размеров должностных окладов муниципальных служащих и лиц, замещающих муниципальные должности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».</w:t>
      </w:r>
    </w:p>
    <w:p w:rsidR="000A1CCF" w:rsidRPr="00A42734" w:rsidRDefault="000A1CCF" w:rsidP="000A1CCF">
      <w:pPr>
        <w:ind w:firstLine="540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 xml:space="preserve">», библиотеке села Казаново, станции </w:t>
      </w:r>
      <w:proofErr w:type="spellStart"/>
      <w:r w:rsidRPr="00A42734">
        <w:rPr>
          <w:rFonts w:ascii="Arial" w:hAnsi="Arial" w:cs="Arial"/>
          <w:sz w:val="28"/>
          <w:szCs w:val="28"/>
        </w:rPr>
        <w:t>Онон</w:t>
      </w:r>
      <w:proofErr w:type="spellEnd"/>
      <w:r w:rsidRPr="00A42734">
        <w:rPr>
          <w:rFonts w:ascii="Arial" w:hAnsi="Arial" w:cs="Arial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0A1CCF" w:rsidRPr="00A42734" w:rsidRDefault="000A1CCF" w:rsidP="000A1CCF">
      <w:pPr>
        <w:jc w:val="both"/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both"/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both"/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ind w:left="708"/>
        <w:jc w:val="center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Глава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</w:t>
      </w:r>
      <w:r w:rsidRPr="00A42734">
        <w:rPr>
          <w:rFonts w:ascii="Arial" w:hAnsi="Arial" w:cs="Arial"/>
          <w:sz w:val="28"/>
          <w:szCs w:val="28"/>
        </w:rPr>
        <w:tab/>
      </w:r>
      <w:r w:rsidRPr="00A42734">
        <w:rPr>
          <w:rFonts w:ascii="Arial" w:hAnsi="Arial" w:cs="Arial"/>
          <w:sz w:val="28"/>
          <w:szCs w:val="28"/>
        </w:rPr>
        <w:tab/>
        <w:t xml:space="preserve">В.И. </w:t>
      </w:r>
      <w:proofErr w:type="spellStart"/>
      <w:r w:rsidRPr="00A42734">
        <w:rPr>
          <w:rFonts w:ascii="Arial" w:hAnsi="Arial" w:cs="Arial"/>
          <w:sz w:val="28"/>
          <w:szCs w:val="28"/>
        </w:rPr>
        <w:t>Комогорцев</w:t>
      </w:r>
      <w:proofErr w:type="spellEnd"/>
    </w:p>
    <w:p w:rsidR="000A1CCF" w:rsidRPr="00A42734" w:rsidRDefault="00A42734" w:rsidP="00A42734">
      <w:pPr>
        <w:rPr>
          <w:rFonts w:ascii="Courier New" w:hAnsi="Courier New" w:cs="Courier New"/>
        </w:rPr>
      </w:pPr>
      <w:r w:rsidRPr="00A42734">
        <w:rPr>
          <w:rFonts w:ascii="Courier New" w:hAnsi="Courier New" w:cs="Courier New"/>
        </w:rPr>
        <w:lastRenderedPageBreak/>
        <w:t>Утверждено решением Совета</w:t>
      </w:r>
    </w:p>
    <w:p w:rsidR="00A42734" w:rsidRPr="00A42734" w:rsidRDefault="00A42734" w:rsidP="00A42734">
      <w:pPr>
        <w:rPr>
          <w:rFonts w:ascii="Courier New" w:hAnsi="Courier New" w:cs="Courier New"/>
        </w:rPr>
      </w:pPr>
      <w:r w:rsidRPr="00A42734">
        <w:rPr>
          <w:rFonts w:ascii="Courier New" w:hAnsi="Courier New" w:cs="Courier New"/>
        </w:rPr>
        <w:t>Сельского поселения «</w:t>
      </w:r>
      <w:proofErr w:type="spellStart"/>
      <w:r w:rsidRPr="00A42734">
        <w:rPr>
          <w:rFonts w:ascii="Courier New" w:hAnsi="Courier New" w:cs="Courier New"/>
        </w:rPr>
        <w:t>Казановское</w:t>
      </w:r>
      <w:proofErr w:type="spellEnd"/>
      <w:r w:rsidRPr="00A42734">
        <w:rPr>
          <w:rFonts w:ascii="Courier New" w:hAnsi="Courier New" w:cs="Courier New"/>
        </w:rPr>
        <w:t>»</w:t>
      </w:r>
    </w:p>
    <w:p w:rsidR="00A42734" w:rsidRPr="00A42734" w:rsidRDefault="00A42734" w:rsidP="00A42734">
      <w:pPr>
        <w:rPr>
          <w:rFonts w:ascii="Courier New" w:hAnsi="Courier New" w:cs="Courier New"/>
        </w:rPr>
      </w:pPr>
      <w:r w:rsidRPr="00A42734">
        <w:rPr>
          <w:rFonts w:ascii="Courier New" w:hAnsi="Courier New" w:cs="Courier New"/>
        </w:rPr>
        <w:t>От 18.03.2016г №1</w:t>
      </w:r>
    </w:p>
    <w:p w:rsidR="000A1CCF" w:rsidRPr="00A42734" w:rsidRDefault="000A1CCF" w:rsidP="000A1CCF">
      <w:pPr>
        <w:ind w:left="5664"/>
        <w:rPr>
          <w:rFonts w:ascii="Arial" w:hAnsi="Arial" w:cs="Arial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ПОЛОЖЕНИЕ</w:t>
      </w: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О РАЗМЕРЕ И УСЛОВИЯХ ОПЛАТЫ ТРУДА МУНИЦИПАЛЬНЫХ СЛУЖАЩИХ СЕЛЬСКОГО ПОСЕЛЕНИЯ «КАЗАНОВСКОЕ»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1. Общие положения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1. Настоящее Положение регулирует отношения по обеспечению денежного содержания и иных выплат лицам, замещающим должности муниципальной службы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», за исполнение ими соответствующих должностных обязанностей.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– должностной оклад), а также из ежемесячных и иных дополнительных выплат (далее – дополнительные выплаты).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 К дополнительным выплатам относятся: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3.1. ежемесячная надбавка к должностному окладу за выслугу лет на муниципальной службе;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3.2. ежемесячная надбавка к должностному окладу за особые условия муниципальной службы;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3.3. ежемесячная надбавка к должностному окладу за классный чин;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3.4. ежемесячная процентная надбавка к должностному окладу за работу со сведениями, составляющими государственную тайну;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3.5. премии за выполнение особо важных и сложных заданий;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3.6. ежемесячное денежное поощрение;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3.7. единовременная выплата при предоставлении ежегодного оплачиваемого отпуска;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3.8. материальная помощь;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3.9. иные выплаты, предусмотренные федеральными законами.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4. К денежному содержанию муниципального служащего устанавливаются надбавки за работу в местностях с особыми климатическими условиями: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4.1. районный коэффициент, действующий на территории Забайкальского края в соответствии с федеральным законом и законом Забайкальского края;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4.2. процентная надбавка за стаж работы к заработной плате в соответствии с федеральным законом и законом Забайкальского края.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5. Муниципальному служащему представителем нанимателя (работодателем) устанавливается надбавка к должностному окладу за почетные звания Российской Федерации, почетные звания Читинской </w:t>
      </w:r>
      <w:r w:rsidRPr="00A42734">
        <w:rPr>
          <w:rFonts w:ascii="Arial" w:hAnsi="Arial" w:cs="Arial"/>
          <w:sz w:val="28"/>
          <w:szCs w:val="28"/>
        </w:rPr>
        <w:lastRenderedPageBreak/>
        <w:t>области, Агинского Бурятского автономного округа, Забайкальского края, ученую степень (доктор наук, кандидат наук), ученое звание (профессор, доцент) при их соответствии специализации замещаемой должности.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6. Правовой акт представителя нанимателя (работодателя), которым устанавливается или изменяется размер дополнительных выплат, объявляется муниципальному служащему под роспись.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7. Выплата муниципальным служащим дополнительных выплат производится одновременно с выплатой должностного оклада за истекший месяц.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8. При наличии экономии фонда оплаты труда работодатель имеет право производить муниципальным служащим иные, кроме </w:t>
      </w:r>
      <w:proofErr w:type="gramStart"/>
      <w:r w:rsidRPr="00A42734">
        <w:rPr>
          <w:rFonts w:ascii="Arial" w:hAnsi="Arial" w:cs="Arial"/>
          <w:sz w:val="28"/>
          <w:szCs w:val="28"/>
        </w:rPr>
        <w:t>указанных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в пункте 3 настоящего Положения, дополнительные денежные выплаты.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9. Денежное содержание муниципальному служащему выплачивается не реже чем через каждые полмесяца в день, установленный правилами внутреннего трудового распорядка, через кассу либо путем перечисления на его лицевой счет, открытый в кредитной организации.</w:t>
      </w:r>
    </w:p>
    <w:p w:rsidR="009D270B" w:rsidRPr="00A42734" w:rsidRDefault="000A1CCF" w:rsidP="000A1CCF">
      <w:pPr>
        <w:rPr>
          <w:rFonts w:ascii="Arial" w:hAnsi="Arial" w:cs="Arial"/>
          <w:color w:val="FF0000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10. </w:t>
      </w:r>
      <w:proofErr w:type="gramStart"/>
      <w:r w:rsidRPr="00A42734">
        <w:rPr>
          <w:rFonts w:ascii="Arial" w:hAnsi="Arial" w:cs="Arial"/>
          <w:sz w:val="28"/>
          <w:szCs w:val="28"/>
        </w:rPr>
        <w:t xml:space="preserve">При выплате денежного содержания муниципальному служащему выдается </w:t>
      </w:r>
      <w:r w:rsidRPr="00A42734">
        <w:rPr>
          <w:rFonts w:ascii="Arial" w:hAnsi="Arial" w:cs="Arial"/>
          <w:color w:val="FF0000"/>
          <w:sz w:val="28"/>
          <w:szCs w:val="28"/>
        </w:rPr>
        <w:t>расчетный лист,</w:t>
      </w:r>
      <w:r w:rsidR="009D270B" w:rsidRPr="00A42734">
        <w:rPr>
          <w:rFonts w:ascii="Arial" w:hAnsi="Arial" w:cs="Arial"/>
          <w:color w:val="FF0000"/>
          <w:sz w:val="28"/>
          <w:szCs w:val="28"/>
        </w:rPr>
        <w:t xml:space="preserve"> содержащий информацию о составных частях заработной платы, причитающейся ему за соответствующий период,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  <w:proofErr w:type="gramEnd"/>
      <w:r w:rsidR="009D270B" w:rsidRPr="00A42734">
        <w:rPr>
          <w:rFonts w:ascii="Arial" w:hAnsi="Arial" w:cs="Arial"/>
          <w:color w:val="FF0000"/>
          <w:sz w:val="28"/>
          <w:szCs w:val="28"/>
        </w:rPr>
        <w:t xml:space="preserve"> о размерах и об обоснованиях произведенных удержаний; об общей денежной сумме, подлежащей выплате.</w:t>
      </w:r>
    </w:p>
    <w:p w:rsidR="004938E7" w:rsidRPr="00A42734" w:rsidRDefault="004938E7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color w:val="FF0000"/>
          <w:sz w:val="28"/>
          <w:szCs w:val="28"/>
        </w:rPr>
        <w:t xml:space="preserve">(пункт 10 главы 1 изложен в редакции решения  от </w:t>
      </w:r>
      <w:r w:rsidR="008E746C" w:rsidRPr="00A42734">
        <w:rPr>
          <w:rFonts w:ascii="Arial" w:hAnsi="Arial" w:cs="Arial"/>
          <w:color w:val="FF0000"/>
          <w:sz w:val="28"/>
          <w:szCs w:val="28"/>
        </w:rPr>
        <w:t>25.03.2021г</w:t>
      </w:r>
      <w:r w:rsidRPr="00A42734">
        <w:rPr>
          <w:rFonts w:ascii="Arial" w:hAnsi="Arial" w:cs="Arial"/>
          <w:color w:val="FF0000"/>
          <w:sz w:val="28"/>
          <w:szCs w:val="28"/>
        </w:rPr>
        <w:t xml:space="preserve"> №</w:t>
      </w:r>
      <w:r w:rsidR="008E746C" w:rsidRPr="00A42734">
        <w:rPr>
          <w:rFonts w:ascii="Arial" w:hAnsi="Arial" w:cs="Arial"/>
          <w:color w:val="FF0000"/>
          <w:sz w:val="28"/>
          <w:szCs w:val="28"/>
        </w:rPr>
        <w:t>2</w:t>
      </w:r>
      <w:proofErr w:type="gramStart"/>
      <w:r w:rsidRPr="00A42734">
        <w:rPr>
          <w:rFonts w:ascii="Arial" w:hAnsi="Arial" w:cs="Arial"/>
          <w:color w:val="FF0000"/>
          <w:sz w:val="28"/>
          <w:szCs w:val="28"/>
        </w:rPr>
        <w:t xml:space="preserve"> )</w:t>
      </w:r>
      <w:proofErr w:type="gramEnd"/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11. Денежное содержание муниципальному служащему выплачивается за счет средств бюджета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», исключительно в денежной форме в валюте Российской Федерации.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12. Индивидуальные трудовые споры по вопросам оплаты труда муниципальных служащих сельского поселения «</w:t>
      </w:r>
      <w:proofErr w:type="spellStart"/>
      <w:r w:rsidRPr="00A42734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A42734">
        <w:rPr>
          <w:rFonts w:ascii="Arial" w:hAnsi="Arial" w:cs="Arial"/>
          <w:sz w:val="28"/>
          <w:szCs w:val="28"/>
        </w:rPr>
        <w:t>», рассматриваются в установленном законодательством порядке.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2. Должностной оклад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13. Должностной оклад – размер месячной оплаты труда лица, замещающего должность муниципальной службы, выполнившего за этот период свои трудовые обязанности в соответствии с квалификационными требованиями, предъявляемыми на основании муниципальных нормативных правовых актов (наименование муниципального образования).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14.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15. Размер должностного оклада конкретному муниципальному служащему устанавливается в штатном расписании органов местного самоуправления и иных муниципальных органов (наименование муниципального образования).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16.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труда, предусмотренного на содержание органов местного самоуправления и иных муниципальных органов (наименование муниципального образования).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17. Размеры должностных окладов муниципальных служащих ежегодно увеличиваются (индексируются) в соответствии с решением (наименование представительного муниципального образования) о бюджете (наименование муниципального образования) на соответствующий финансовый год с учетом уровня инфляции (потребительских цен) в сроки и в пределах размера повышения (индексации) должностных окладов (денежного содержания) государственных гражданских служащих Забайкальского края.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При увеличении (индексации) должностных окладов муниципальных служащих их размеры подлежат округлению до целого рубля в сторону увеличения.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3. Ежемесячная надбавка к должностному окладу за выслугу лет на муниципальной службе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18. Ежемесячная надбавка к должностному окладу за выслугу лет на муниципальной службе устанавливается в зависимости от стажа муниципальной службы, дающего право на получение этой надбавки, в процентах к должностному окладу в следующих размерах: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18.1. при стаже муниципальной службы от 1 года до 5 лет – 10 процентов;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18.2. при стаже муниципальной службы от 5 до 10 лет – 15 процентов;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18.3. при стаже муниципальной службы от 10 до 15 лет – 20 процентов;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18.4. при стаже муниципальной службы свыше 15 лет – 30 процентов.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19. </w:t>
      </w:r>
      <w:proofErr w:type="gramStart"/>
      <w:r w:rsidRPr="00A42734">
        <w:rPr>
          <w:rFonts w:ascii="Arial" w:hAnsi="Arial" w:cs="Arial"/>
          <w:sz w:val="28"/>
          <w:szCs w:val="28"/>
        </w:rPr>
        <w:t>Периоды работы (службы), включаемые (засчитываемые) в стаж муниципальной службы, учитываемый при определении права на установление ежемесячной надбавки к должностному окладу за выслугу лет на муниципальной службе, определяются в соответствии с законодательством Российской Федерации и законодательством Забайкальского края.</w:t>
      </w:r>
      <w:proofErr w:type="gramEnd"/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20.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(работодателем) персонально для каждого муниципального служащего.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21.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22. Если право на назначение или изменение размера ежемесячной надбавки за выслугу лет на муниципальной службе наступило в период нахождения муниципального служащего в отпуске без сохранения заработной платы, а также в период его временной нетрудоспособности, выплата надбавки в новом размере производится после окончания отпуска, временной нетрудоспособности.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proofErr w:type="gramStart"/>
      <w:r w:rsidRPr="00A42734">
        <w:rPr>
          <w:rFonts w:ascii="Arial" w:hAnsi="Arial" w:cs="Arial"/>
          <w:sz w:val="28"/>
          <w:szCs w:val="28"/>
        </w:rPr>
        <w:t>Если право на назначение или изменение размера ежемесячной надбавки за выслугу лет на муниципальной службе наступило в период, когда за муниципальным служащим сохраняется средний заработок (во время очередного ежегодного отпуска, исполнения государственных или общественных обязанностей, командировки, при переподготовке или повышении квалификации с отрывом от работы в образовательном учреждении и в других случаях, предусмотренных Трудовым кодексом Российской Федерации), ему устанавливается указанная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надбавка с момента наступления этого права и производится соответствующий перерасчет среднего заработка.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23.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времени, и ее выплата производится при окончательном расчете.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4. Ежемесячная надбавка к должностному окладу за особые условия муниципальной службы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24. </w:t>
      </w:r>
      <w:proofErr w:type="gramStart"/>
      <w:r w:rsidRPr="00A42734">
        <w:rPr>
          <w:rFonts w:ascii="Arial" w:hAnsi="Arial" w:cs="Arial"/>
          <w:sz w:val="28"/>
          <w:szCs w:val="28"/>
        </w:rPr>
        <w:t>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службы, профессиональной подготовки, опыта работы по специальности, сложности, напряженности, объема и эффективности выполняемой муниципальным служащим работы, уровня ответственности, самостоятельности при принятии решений, специального режима работы (переработки сверх нормативной продолжительности рабочего дня) в процентах к должностному окладу в следующих размерах:</w:t>
      </w:r>
      <w:proofErr w:type="gramEnd"/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24.1. по высшей группе должностей муниципальной службы – до 200 процентов должностного оклада;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24.2. по главной группе должностей муниципальной службы – до 150 процентов должностного оклада;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24.3. по ведущей группе должностей муниципальной службы – до 120 процентов должностного оклада;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24.4. по старшей группе должностей муниципальной службы – до 90 процентов должностного оклада;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24.5. по младшей группе должностей муниципальной службы – до 60 процентов должностного оклада.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25. Ежемесячная надбавка к должностному окладу за особые условия муниципальной службы устанавливается правовым актом представителя нанимателя (работодателя) персонально каждому муниципальному служащему при назначении на должность муниципальной службы, переводе на другую должность муниципальной службы и в иных случаях, с правом ее ежемесячной корректировки по результатам работы муниципальных служащих.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26. Лицу, назначенному на должность муниципальной службы с установлением испытательного срока, ежемесячная надбавка к должностному окладу за особые условия муниципальной службы на период испытания до окончания календарного месяца, в котором заканчивается испытательный срок, не устанавливается.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27. При назначении (переводе) муниципального служащего на должность муниципальной службы, которая относится к более высокой группе должностей муниципальной службы, чем замещаемая им ранее,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 Показателями выплаты ежемесячной надбавки к должностному окладу за особые условия муниципальной службы являются: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28.1. своевременное и качественное выполнение муниципальным служащим своих служебных (должностных) обязанностей в соответствии с положением о структурном подразделении, должностной инструкцией;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28.2. своевременное и качественное выполнение муниципальным служащим мероприятий, предусмотренных планами работы;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28.3. инициатива муниципального служащего, творчество и применение в работе современных форм и методов организации труда;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28.4. поддержание квалификации на уровне, достаточном для исполнения должностных обязанностей, знание и применение компьютерной и другой техники;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28.5. соблюдение установленных правил внутреннего распорядка;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28.6. соблюдение служебного этикета и создание благоприятного морально-психологического климата в коллективе.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29. Показателями для снижения размера ежемесячной надбавки к должностному окладу за особые условия муниципальной службы муниципальному служащему также являются: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29.1. отсутствие срочных и ответственных работ;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29.2. недостаточный уровень исполнительской дисциплины;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29.3. низкая результативность работы;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29.4. ненадлежащее качество работы с документами и выполнение поручений руководителей;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29.5. нарушение трудовой дисциплины, наличие дисциплинарного взыскания.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30. Решение о снижении размера ежемесячной надбавки к должностному окладу за особые условия муниципальной службы муниципальному служащему принимается представителем нанимателя (работодателем) на основании служебной записки непосредственного руководителя муниципального служащего и оформляется правовым актом представителя нанимателя (работодателя).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31. </w:t>
      </w:r>
      <w:proofErr w:type="gramStart"/>
      <w:r w:rsidRPr="00A42734">
        <w:rPr>
          <w:rFonts w:ascii="Arial" w:hAnsi="Arial" w:cs="Arial"/>
          <w:sz w:val="28"/>
          <w:szCs w:val="28"/>
        </w:rPr>
        <w:t>Муниципальные служащие, которым снижен размер ежемесячной надбавки к должностному окладу за особые условия муниципальной службы, должны быть ознакомлены с правовым актом о размере ежемесячной надбавки к должностному окладу за особые условия муниципальной службы, подлежащей выплате, и причинах снижения ежемесячной надбавки к должностному окладу за особые условия муниципальной службы или ее невыплате.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Решение о снижении размера ежемесячной надбавки к должностному окладу за особые условия муниципальной службы или ее невыплате может быть обжаловано в установленном законодательством порядке. Факт обжалования не приостанавливает действия решения о снижении размера ежемесячной надбавки к должностному окладу за особые условия муниципальной службы или ее невыплате.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32. Муниципальным служащим, проработавшим неполный календарный месяц в связи с увольнением или поступлением на работу вновь,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32. </w:t>
      </w:r>
      <w:proofErr w:type="gramStart"/>
      <w:r w:rsidRPr="00A42734">
        <w:rPr>
          <w:rFonts w:ascii="Arial" w:hAnsi="Arial" w:cs="Arial"/>
          <w:sz w:val="28"/>
          <w:szCs w:val="28"/>
        </w:rPr>
        <w:t>Если право на назначение или изменение размера ежемесячной надбавки к должностному окладу за особые условия муниципальной службы наступило в период, когда за муниципальным служащим сохраняется средний заработок (во время очередного ежегодного отпуска, исполнения государственных или общественных обязанностей, командировки, при переподготовке или повышении квалификации с отрывом от работы в образовательном учреждении и в других случаях, предусмотренных Трудовым кодексом Российской Федерации), ему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устанавливается указанная надбавка с момента наступления этого права и производится соответствующий перерасчет среднего заработка.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33. При увольнении муниципального служащего или лица, замещающего муниципальную должность, ежемесячная надбавка к должностному окладу за особые условия муниципальной службы начисляется пропорционально отработанному времени, и ее выплата производится при окончательном расчете.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34. Муниципальным служащим, проработавшим неполный календарный месяц и уволенным за нарушение трудовой дисциплины и правил внутреннего трудового распорядка, ежемесячная надбавка к должностному окладу за особые условия муниципальной службы не выплачивается.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35. Ежемесячная надбавка к должностному окладу за особые условия муниципальной службы учитывается во всех случаях исчисления среднего заработка.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5. Ежемесячная надбавка к должностному окладу за классный чин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36. Ежемесячная надбавка к должностному окладу за классный чин муниципальному служащему устанавливается представителем нанимателя (работодателем) в соответствии с присвоенным ему классным чином в процентах к должностному окладу в следующих размерах: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36.1. действительного муниципального советника Забайкальского края 1 класса – в размере 25 процентов;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36.2. советника муниципальной службы в Забайкальском крае 1 класса – в размере 13 процентов;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37. Ежемесячная надбавка к должностному окладу за классный чин устанавливается правовым актом представителя нанимателя (работодателя) персонально каждому муниципальному служащему со дня присвоения муниципальному служащему соответствующего классного чина.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38. При назначении муниципального служащего на должность, которая отнесена к другой группе должностей, до присвоения классного чина по новой должности ежемесячная надбавка к должностному окладу за классный чин сохраняется в размере, установленном по должности, по которой ему был присвоен классный чин.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39. Порядок присвоения классных чинов,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40. Ежемесячная надбавка к должностному окладу за классный чин учитывается во всех случаях исчисления среднего заработка.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6. Премия за выполнение особо важных и сложных заданий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41. Премия за выполнение особо важных и сложных заданий (далее – премия) является формой материального стимулирования </w:t>
      </w:r>
      <w:r w:rsidRPr="00A42734">
        <w:rPr>
          <w:rFonts w:ascii="Arial" w:hAnsi="Arial" w:cs="Arial"/>
          <w:sz w:val="28"/>
          <w:szCs w:val="28"/>
        </w:rPr>
        <w:lastRenderedPageBreak/>
        <w:t>эффективного и добросовестного труда, а также личного вклада муниципального служащего в обеспечение задач и полномочий (наименование муниципального образования).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42. Премия устанавливается персонально каждому муниципальному служащему с учетом обеспечения задач и функций органа местного самоуправления и иного муниципального органа (наименование муниципального образования) и исполнения муниципальным служащим своих должностных обязанностей.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43. Размер премии конкретному муниципальному служащему устанавливается в процентном отношении к его должностному окладу, установленному на день принятия решений о выплате премии, либо в абсолютной сумме в рублях, но не более 50 процентов должностного оклада.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44. Решение о выплате премии оформляется правовым актом представителя нанимателя (работодателя), в котором указываются основания для выплаты премии (описание дополнительных работ, в чем заключалось особо важное задание, чем выражена значимость результатов, и т.п.) и конкретные размеры премирования каждого муниципального служащего. Отнесение выполняемых муниципальным служащим заданий </w:t>
      </w:r>
      <w:proofErr w:type="gramStart"/>
      <w:r w:rsidRPr="00A42734">
        <w:rPr>
          <w:rFonts w:ascii="Arial" w:hAnsi="Arial" w:cs="Arial"/>
          <w:sz w:val="28"/>
          <w:szCs w:val="28"/>
        </w:rPr>
        <w:t>к</w:t>
      </w:r>
      <w:proofErr w:type="gramEnd"/>
      <w:r w:rsidRPr="00A42734">
        <w:rPr>
          <w:rFonts w:ascii="Arial" w:hAnsi="Arial" w:cs="Arial"/>
          <w:sz w:val="28"/>
          <w:szCs w:val="28"/>
        </w:rPr>
        <w:t xml:space="preserve"> особо важным и сложным осуществляется представителем нанимателя (работодателем).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45. Для муниципальных служащих, находящихся в непосредственном подчинении руководителя структурного (внутриструктурного) подразделения органа местного самоуправления и иного муниципального органа (наименование муниципального образования), в котором муниципальный служащий замещает должность, основанием для принятия представителем нанимателя (работодателем) решения о выплате премии является письменное мотивированное представление данного руководителя структурного (внутриструктурного) подразделения.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7. Ежемесячное денежное поощрение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46. Ежемесячное денежное поощрение (далее – поощрение) устанавливается при назначении муниципального служащего на должность в кратном отношении к размеру его должностного оклада, исходя из группы должностей, к которым относится указанная должность, и выплачивается по результатам работы за истекший месяц в целях материального стимулирования труда.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47. Лицам, уволенным за нарушение трудовой дисциплины, ежемесячное денежное поощрение не выплачивается.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48. Муниципальным служащим, проработавшим неполный месяц, поощрение выплачивается пропорционально фактически отработанному времени в соответствующем периоде.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lastRenderedPageBreak/>
        <w:t>8. Единовременная выплата при предоставлении ежегодного оплачиваемого отпуска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49. Единовременная выплата при предоставлении ежегодного оплачиваемого отпуска (части ежегодного оплачиваемого отпуска) (далее - единовременная выплата) производится муниципальному служащему один раз в год в размере двух должностных окладов. На сумму единовременной выплаты начисляются надбавки за работу в местностях с особыми климатическими условиями. Основанием для единовременной выплаты является правовой акт представителя нанимателя (работодателя).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50.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51. Муниципальным служащим, не </w:t>
      </w:r>
      <w:proofErr w:type="gramStart"/>
      <w:r w:rsidRPr="00A42734">
        <w:rPr>
          <w:rFonts w:ascii="Arial" w:hAnsi="Arial" w:cs="Arial"/>
          <w:sz w:val="28"/>
          <w:szCs w:val="28"/>
        </w:rPr>
        <w:t>отработавшим полного года</w:t>
      </w:r>
      <w:proofErr w:type="gramEnd"/>
      <w:r w:rsidRPr="00A42734">
        <w:rPr>
          <w:rFonts w:ascii="Arial" w:hAnsi="Arial" w:cs="Arial"/>
          <w:sz w:val="28"/>
          <w:szCs w:val="28"/>
        </w:rPr>
        <w:t>, выплата начисляется пропорционально фактически отработанному времени в текущем году.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Вновь поступившим муниципальным служащим единовременная выплата производится пропорционально отработанному времени в конце календарного года.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52. Решение о единовременной выплате муниципальному служащему принимается представителем нанимателя (работодателем) на основании письменного заявления муниципального служащего.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53. В случае если в течение календарного года муниципальным служащим не использовано право на единовременную выплату, единовременная выплата производится на основании его письменного заявления в декабре текущего календарного года.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54.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9. Материальная помощь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55. Материальная помощь выплачивается один раз в год по заявлению муниципального служащего, замещающего должность муниципальной службы не менее 6 месяцев, в размере одного должностного оклада. На сумму материальной помощи начисляются надбавки за работу в местностях с особыми климатическими условиями. Основанием для выплаты материальной помощи является правовой акт представителя нанимателя (работодателя).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56. Выплата материальной помощи производится, как правило, при предоставлении ежегодного оплачиваемого отпуска, но может быть по просьбе муниципального служащего и по решению работодателя выплачена по частям в иные сроки.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Выплата материальной помощи не зависит от итогов оценки результатов труда муниципального служащего.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lastRenderedPageBreak/>
        <w:t>57. Муниципальным служащим, не отработавшим полного календарного года, материальная помощь начисляется пропорционально фактически отработанному времени в текущем году.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58. Решение об оказании материальной помощи принимается на основании письменного заявления муниципального служащего.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59. В случае увольнения работника до окончания того календарного года, в котором получена материальная помощь, из выплат, причитающихся работнику при увольнении, производится удержание излишне выплаченной материальной помощи за период со дня, следующего за днем увольнения, до окончания текущего календарного года.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60. В случае неиспользования работником права на ежегодный основной оплачиваемый отпуск либо отсутствия права на него,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61. Муниципальному служащему, принятому на муниципальную службу в течение календарного года, а также при выходе на муниципальную службу муниципального служащего, находящегося в отпуске по уходу за ребенком,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В период нахождения муниципального служащего в отпуске по уходу за ребенком материальная помощь не выплачивается.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62. Право на выплату материальной помощи, не полученной работником до истечения текущего календарного года, на последующие годы не переносится.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63.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64. </w:t>
      </w:r>
      <w:proofErr w:type="gramStart"/>
      <w:r w:rsidRPr="00A42734">
        <w:rPr>
          <w:rFonts w:ascii="Arial" w:hAnsi="Arial" w:cs="Arial"/>
          <w:sz w:val="28"/>
          <w:szCs w:val="28"/>
        </w:rPr>
        <w:t>При наличии экономии по фонду оплаты труда материальная помощь может выплачиваться муниципальному служащему в связи с рождением ребенка, свадьбой муниципального служащего, смертью близких родственников (родителей, детей, супруга), утратой личного имущества в результате кражи, пожара, стихийного бедствия или иных случаях и в порядке, установленном положением о выплате материальной помощи, утверждаемым представителем нанимателя (работодателя).</w:t>
      </w:r>
      <w:proofErr w:type="gramEnd"/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10. Иные выплаты, предусмотренные федеральными законами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65. В соответствии с Трудовым кодексом Российской Федерации муниципальному служащему, выполняющему обязанности временно отсутствующего муниципального служащего, производится доплата в случае, если выполнение этих обязанностей не предусмотрено </w:t>
      </w:r>
      <w:r w:rsidRPr="00A42734">
        <w:rPr>
          <w:rFonts w:ascii="Arial" w:hAnsi="Arial" w:cs="Arial"/>
          <w:sz w:val="28"/>
          <w:szCs w:val="28"/>
        </w:rPr>
        <w:lastRenderedPageBreak/>
        <w:t>должностной инструкцией (без освобождения от основной работы).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50 % должностного оклада по основному месту работы.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66. Муниципальному служащему могут производиться иные выплаты, предусмотренные федеральным законодательством, в пределах средств фонда оплаты труда муниципальных служащих.</w:t>
      </w:r>
    </w:p>
    <w:p w:rsidR="009D270B" w:rsidRPr="00A42734" w:rsidRDefault="009D270B" w:rsidP="009D270B">
      <w:pPr>
        <w:jc w:val="center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Оплата труда в других случаях выполнения работ в условиях, отклоняющихся </w:t>
      </w:r>
      <w:proofErr w:type="gramStart"/>
      <w:r w:rsidRPr="00A42734">
        <w:rPr>
          <w:rFonts w:ascii="Arial" w:hAnsi="Arial" w:cs="Arial"/>
          <w:color w:val="C00000"/>
          <w:sz w:val="28"/>
          <w:szCs w:val="28"/>
        </w:rPr>
        <w:t>от</w:t>
      </w:r>
      <w:proofErr w:type="gramEnd"/>
      <w:r w:rsidRPr="00A42734">
        <w:rPr>
          <w:rFonts w:ascii="Arial" w:hAnsi="Arial" w:cs="Arial"/>
          <w:color w:val="C00000"/>
          <w:sz w:val="28"/>
          <w:szCs w:val="28"/>
        </w:rPr>
        <w:t xml:space="preserve"> нормальных</w:t>
      </w:r>
    </w:p>
    <w:p w:rsidR="009D270B" w:rsidRPr="00A42734" w:rsidRDefault="009D270B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            </w:t>
      </w:r>
      <w:proofErr w:type="gramStart"/>
      <w:r w:rsidRPr="00A42734">
        <w:rPr>
          <w:rFonts w:ascii="Arial" w:hAnsi="Arial" w:cs="Arial"/>
          <w:color w:val="C00000"/>
          <w:sz w:val="28"/>
          <w:szCs w:val="28"/>
        </w:rPr>
        <w:t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A42734">
        <w:rPr>
          <w:rFonts w:ascii="Arial" w:hAnsi="Arial" w:cs="Arial"/>
          <w:color w:val="C00000"/>
          <w:sz w:val="28"/>
          <w:szCs w:val="28"/>
        </w:rPr>
        <w:t xml:space="preserve"> договором. </w:t>
      </w:r>
      <w:proofErr w:type="gramStart"/>
      <w:r w:rsidRPr="00A42734">
        <w:rPr>
          <w:rFonts w:ascii="Arial" w:hAnsi="Arial" w:cs="Arial"/>
          <w:color w:val="C00000"/>
          <w:sz w:val="28"/>
          <w:szCs w:val="28"/>
        </w:rPr>
        <w:t>Размеры выплат, установленные коллективным договором, соглашениями, локальными нормативными актами, трудовым договором, не могут быть ниже 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9D270B" w:rsidRPr="00A42734" w:rsidRDefault="009D270B" w:rsidP="009D270B">
      <w:pPr>
        <w:jc w:val="center"/>
        <w:rPr>
          <w:rFonts w:ascii="Arial" w:hAnsi="Arial" w:cs="Arial"/>
          <w:color w:val="C00000"/>
          <w:sz w:val="28"/>
          <w:szCs w:val="28"/>
        </w:rPr>
      </w:pPr>
    </w:p>
    <w:p w:rsidR="009D270B" w:rsidRPr="00A42734" w:rsidRDefault="009D270B" w:rsidP="009D270B">
      <w:pPr>
        <w:jc w:val="center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>Оплата труда при выполнении работ различной квалификации</w:t>
      </w:r>
    </w:p>
    <w:p w:rsidR="009D270B" w:rsidRPr="00A42734" w:rsidRDefault="009D270B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         </w:t>
      </w:r>
    </w:p>
    <w:p w:rsidR="009D270B" w:rsidRPr="00A42734" w:rsidRDefault="009D270B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 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9D270B" w:rsidRPr="00A42734" w:rsidRDefault="009D270B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          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9D270B" w:rsidRPr="00A42734" w:rsidRDefault="009D270B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          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A42734">
        <w:rPr>
          <w:rFonts w:ascii="Arial" w:hAnsi="Arial" w:cs="Arial"/>
          <w:color w:val="C00000"/>
          <w:sz w:val="28"/>
          <w:szCs w:val="28"/>
        </w:rPr>
        <w:t>межразрядную</w:t>
      </w:r>
      <w:proofErr w:type="spellEnd"/>
      <w:r w:rsidRPr="00A42734">
        <w:rPr>
          <w:rFonts w:ascii="Arial" w:hAnsi="Arial" w:cs="Arial"/>
          <w:color w:val="C00000"/>
          <w:sz w:val="28"/>
          <w:szCs w:val="28"/>
        </w:rPr>
        <w:t xml:space="preserve"> разницу.</w:t>
      </w:r>
    </w:p>
    <w:p w:rsidR="004938E7" w:rsidRPr="00A42734" w:rsidRDefault="004938E7" w:rsidP="009D270B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A42734">
        <w:rPr>
          <w:rFonts w:ascii="Arial" w:hAnsi="Arial" w:cs="Arial"/>
          <w:color w:val="C00000"/>
          <w:sz w:val="28"/>
          <w:szCs w:val="28"/>
        </w:rPr>
        <w:t xml:space="preserve">(пункт 66 главы 10 дополнен в редакции решения  от </w:t>
      </w:r>
      <w:r w:rsidR="008E746C" w:rsidRPr="00A42734">
        <w:rPr>
          <w:rFonts w:ascii="Arial" w:hAnsi="Arial" w:cs="Arial"/>
          <w:color w:val="C00000"/>
          <w:sz w:val="28"/>
          <w:szCs w:val="28"/>
        </w:rPr>
        <w:t>25.03.2021г</w:t>
      </w:r>
      <w:r w:rsidRPr="00A42734">
        <w:rPr>
          <w:rFonts w:ascii="Arial" w:hAnsi="Arial" w:cs="Arial"/>
          <w:color w:val="C00000"/>
          <w:sz w:val="28"/>
          <w:szCs w:val="28"/>
        </w:rPr>
        <w:t xml:space="preserve"> №</w:t>
      </w:r>
      <w:r w:rsidR="008E746C" w:rsidRPr="00A42734">
        <w:rPr>
          <w:rFonts w:ascii="Arial" w:hAnsi="Arial" w:cs="Arial"/>
          <w:color w:val="C00000"/>
          <w:sz w:val="28"/>
          <w:szCs w:val="28"/>
        </w:rPr>
        <w:t>2</w:t>
      </w:r>
      <w:proofErr w:type="gramStart"/>
      <w:r w:rsidRPr="00A42734">
        <w:rPr>
          <w:rFonts w:ascii="Arial" w:hAnsi="Arial" w:cs="Arial"/>
          <w:color w:val="C00000"/>
          <w:sz w:val="28"/>
          <w:szCs w:val="28"/>
        </w:rPr>
        <w:t xml:space="preserve"> )</w:t>
      </w:r>
      <w:proofErr w:type="gramEnd"/>
    </w:p>
    <w:p w:rsidR="009D270B" w:rsidRPr="00A42734" w:rsidRDefault="009D270B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b/>
          <w:sz w:val="28"/>
          <w:szCs w:val="28"/>
        </w:rPr>
      </w:pPr>
      <w:r w:rsidRPr="00A42734">
        <w:rPr>
          <w:rFonts w:ascii="Arial" w:hAnsi="Arial" w:cs="Arial"/>
          <w:b/>
          <w:sz w:val="28"/>
          <w:szCs w:val="28"/>
        </w:rPr>
        <w:t>11. Фонд оплаты труда муниципальных служащих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67. Размер фонда оплаты труда муниципального служащего в расчете на год не может превышать 62 должностных окладов.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 xml:space="preserve">68. При формировании фонда оплаты труда муниципальных служащих сверх суммы средств, направляемых для выплаты </w:t>
      </w:r>
      <w:r w:rsidRPr="00A42734">
        <w:rPr>
          <w:rFonts w:ascii="Arial" w:hAnsi="Arial" w:cs="Arial"/>
          <w:sz w:val="28"/>
          <w:szCs w:val="28"/>
        </w:rPr>
        <w:lastRenderedPageBreak/>
        <w:t>должностных окладов, предусматриваются следующие средства для выплаты (в расчете на год):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68.1. ежемесячной надбавки к должностному окладу за классный чин – в размере четырех должностных окладов;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68.2. ежемесячной надбавки к должностному окладу за выслугу лет на муниципальной службе – в размере трех должностных окладов;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68.3. ежемесячной надбавки к должностному окладу за особые условия муниципальной службы – в размере четырнадцати должностных окладов;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68.4. ежемесячной процентной надбавки к должностному окладу за работу со сведениями, составляющими государственную тайну, – в размере полутора должностных окладов в расчете на одного муниципального служащего, фактически допущенного к работе со сведениями, составляющими государственную тайну;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68.5. премий за выполнение особо важных и сложных заданий – в размере двух должностных окладов;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68.6. единовременной выплаты при предоставлении ежегодного оплачиваемого отпуска – в размере двух должностных окладов;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68.7. материальной помощи – в размере одного должностного оклада;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68.8. ежемесячных надбавок за работу в местностях с особыми климатическими условиями.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69. При формировании фонда оплаты труда муниципальных служащих кроме средств, предусмотренных в пункте 68 настоящего Положения, предусматриваются средства: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69.1. на выплату надбавок к заработной плате за работу в местностях с особыми климатическими условиями;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proofErr w:type="gramStart"/>
      <w:r w:rsidRPr="00A42734">
        <w:rPr>
          <w:rFonts w:ascii="Arial" w:hAnsi="Arial" w:cs="Arial"/>
          <w:sz w:val="28"/>
          <w:szCs w:val="28"/>
        </w:rPr>
        <w:t>69.2. на иные выплаты, предусмотренные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правовыми актами (наименование муниципального образования).</w:t>
      </w:r>
      <w:proofErr w:type="gramEnd"/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70. Представитель нанимателя (работодатель) вправе перераспределять средства фонда оплаты труда муниципальных служащих между выплатами, предусмотренными пунктом 68 настоящего Положения.</w:t>
      </w: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rPr>
          <w:rFonts w:ascii="Arial" w:hAnsi="Arial" w:cs="Arial"/>
          <w:sz w:val="28"/>
          <w:szCs w:val="28"/>
        </w:rPr>
      </w:pPr>
    </w:p>
    <w:p w:rsidR="000A1CCF" w:rsidRPr="00A42734" w:rsidRDefault="000A1CCF" w:rsidP="000A1CCF">
      <w:pPr>
        <w:jc w:val="center"/>
        <w:rPr>
          <w:rFonts w:ascii="Arial" w:hAnsi="Arial" w:cs="Arial"/>
          <w:sz w:val="28"/>
          <w:szCs w:val="28"/>
        </w:rPr>
      </w:pPr>
      <w:r w:rsidRPr="00A42734">
        <w:rPr>
          <w:rFonts w:ascii="Arial" w:hAnsi="Arial" w:cs="Arial"/>
          <w:sz w:val="28"/>
          <w:szCs w:val="28"/>
        </w:rPr>
        <w:t>________________</w:t>
      </w:r>
    </w:p>
    <w:p w:rsidR="00F5347C" w:rsidRPr="00A42734" w:rsidRDefault="00F5347C">
      <w:pPr>
        <w:rPr>
          <w:rFonts w:ascii="Arial" w:hAnsi="Arial" w:cs="Arial"/>
        </w:rPr>
      </w:pPr>
    </w:p>
    <w:sectPr w:rsidR="00F5347C" w:rsidRPr="00A42734" w:rsidSect="00E76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47C"/>
    <w:rsid w:val="000A1CCF"/>
    <w:rsid w:val="00432437"/>
    <w:rsid w:val="004938E7"/>
    <w:rsid w:val="008C4936"/>
    <w:rsid w:val="008E746C"/>
    <w:rsid w:val="009A607E"/>
    <w:rsid w:val="009D270B"/>
    <w:rsid w:val="00A42734"/>
    <w:rsid w:val="00C7640F"/>
    <w:rsid w:val="00D6546E"/>
    <w:rsid w:val="00E76606"/>
    <w:rsid w:val="00F02CEE"/>
    <w:rsid w:val="00F5347C"/>
    <w:rsid w:val="00FA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1C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1C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93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4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4799</Words>
  <Characters>27356</Characters>
  <Application>Microsoft Office Word</Application>
  <DocSecurity>0</DocSecurity>
  <Lines>227</Lines>
  <Paragraphs>64</Paragraphs>
  <ScaleCrop>false</ScaleCrop>
  <Company/>
  <LinksUpToDate>false</LinksUpToDate>
  <CharactersWithSpaces>32091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15</cp:revision>
  <dcterms:created xsi:type="dcterms:W3CDTF">2021-02-02T04:22:00Z</dcterms:created>
  <dcterms:modified xsi:type="dcterms:W3CDTF">2021-03-26T02:21:00Z</dcterms:modified>
</cp:coreProperties>
</file>