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A8" w:rsidRDefault="00F456A8" w:rsidP="00E776C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F456A8" w:rsidRPr="009121B1" w:rsidRDefault="00F456A8" w:rsidP="00F456A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456A8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9121B1">
        <w:rPr>
          <w:rFonts w:ascii="Times New Roman" w:hAnsi="Times New Roman"/>
          <w:b/>
          <w:bCs/>
          <w:kern w:val="2"/>
          <w:sz w:val="28"/>
          <w:szCs w:val="28"/>
        </w:rPr>
        <w:t>РЕШЕНИЕ</w:t>
      </w:r>
    </w:p>
    <w:p w:rsidR="00E776C0" w:rsidRPr="00E776C0" w:rsidRDefault="00E776C0" w:rsidP="00F456A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"/>
          <w:sz w:val="28"/>
          <w:szCs w:val="28"/>
        </w:rPr>
      </w:pPr>
    </w:p>
    <w:p w:rsidR="00E776C0" w:rsidRPr="00E776C0" w:rsidRDefault="00E776C0" w:rsidP="00E776C0">
      <w:pPr>
        <w:tabs>
          <w:tab w:val="left" w:pos="8595"/>
        </w:tabs>
        <w:autoSpaceDE w:val="0"/>
        <w:autoSpaceDN w:val="0"/>
        <w:adjustRightInd w:val="0"/>
        <w:rPr>
          <w:rFonts w:ascii="Times New Roman" w:hAnsi="Times New Roman"/>
          <w:bCs/>
          <w:kern w:val="2"/>
          <w:sz w:val="28"/>
          <w:szCs w:val="28"/>
        </w:rPr>
      </w:pPr>
      <w:r w:rsidRPr="00E776C0">
        <w:rPr>
          <w:rFonts w:ascii="Times New Roman" w:hAnsi="Times New Roman"/>
          <w:bCs/>
          <w:kern w:val="2"/>
          <w:sz w:val="28"/>
          <w:szCs w:val="28"/>
        </w:rPr>
        <w:t>25 июня 2021</w:t>
      </w:r>
      <w:r w:rsidRPr="00E776C0">
        <w:rPr>
          <w:rFonts w:ascii="Times New Roman" w:hAnsi="Times New Roman"/>
          <w:bCs/>
          <w:kern w:val="2"/>
          <w:sz w:val="28"/>
          <w:szCs w:val="28"/>
        </w:rPr>
        <w:tab/>
        <w:t>№ 38</w:t>
      </w:r>
    </w:p>
    <w:p w:rsidR="003856CB" w:rsidRDefault="003856CB" w:rsidP="00F456A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 </w:t>
      </w:r>
    </w:p>
    <w:p w:rsidR="003856CB" w:rsidRPr="003856CB" w:rsidRDefault="003856CB" w:rsidP="00F456A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"/>
          <w:sz w:val="28"/>
          <w:szCs w:val="28"/>
        </w:rPr>
      </w:pPr>
      <w:r w:rsidRPr="003856CB">
        <w:rPr>
          <w:rFonts w:ascii="Times New Roman" w:hAnsi="Times New Roman"/>
          <w:bCs/>
          <w:kern w:val="2"/>
          <w:sz w:val="28"/>
          <w:szCs w:val="28"/>
        </w:rPr>
        <w:t>с.Верхняя Хила</w:t>
      </w:r>
    </w:p>
    <w:p w:rsidR="00F456A8" w:rsidRPr="009121B1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56A8" w:rsidRPr="00D61E76" w:rsidRDefault="00D61E76" w:rsidP="00F456A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61E76">
        <w:rPr>
          <w:rFonts w:ascii="Times New Roman" w:hAnsi="Times New Roman"/>
          <w:b/>
          <w:bCs/>
          <w:sz w:val="28"/>
          <w:szCs w:val="28"/>
        </w:rPr>
        <w:t>Об утверждении порядка учета муниципальных правовых актов</w:t>
      </w:r>
      <w:r w:rsidRPr="00D61E76">
        <w:rPr>
          <w:rFonts w:ascii="Times New Roman" w:hAnsi="Times New Roman"/>
          <w:b/>
          <w:sz w:val="28"/>
          <w:szCs w:val="28"/>
        </w:rPr>
        <w:t xml:space="preserve"> </w:t>
      </w:r>
      <w:r w:rsidR="00F456A8" w:rsidRPr="00D61E76">
        <w:rPr>
          <w:rFonts w:ascii="Times New Roman" w:hAnsi="Times New Roman"/>
          <w:b/>
          <w:sz w:val="28"/>
          <w:szCs w:val="28"/>
        </w:rPr>
        <w:t>сельского поселения «Верхнехилинское»</w:t>
      </w:r>
    </w:p>
    <w:p w:rsidR="00F456A8" w:rsidRPr="009121B1" w:rsidRDefault="00F456A8" w:rsidP="00F456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456A8" w:rsidRPr="009121B1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6A8" w:rsidRPr="009121B1" w:rsidRDefault="00F456A8" w:rsidP="00F456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 xml:space="preserve">В соответствии со статьями 7, 35, 43 Федерального закона от 6 октября 2003 года № 131-ФЗ «Об общих принципах организации местного самоуправления в Российской Федерации», </w:t>
      </w:r>
      <w:r w:rsidR="000F047E" w:rsidRPr="003856CB">
        <w:rPr>
          <w:rFonts w:ascii="Times New Roman" w:hAnsi="Times New Roman"/>
          <w:sz w:val="28"/>
          <w:szCs w:val="28"/>
        </w:rPr>
        <w:t xml:space="preserve"> </w:t>
      </w:r>
      <w:r w:rsidR="000F047E" w:rsidRPr="000F047E">
        <w:rPr>
          <w:rFonts w:ascii="Times New Roman" w:hAnsi="Times New Roman"/>
          <w:sz w:val="28"/>
          <w:szCs w:val="28"/>
        </w:rPr>
        <w:t>руководствуясь статьей 10</w:t>
      </w:r>
      <w:r w:rsidRPr="000F047E">
        <w:rPr>
          <w:rFonts w:ascii="Times New Roman" w:hAnsi="Times New Roman"/>
          <w:sz w:val="28"/>
          <w:szCs w:val="28"/>
        </w:rPr>
        <w:t xml:space="preserve"> Устава сельского поселения «Верхнехилинское» решил:</w:t>
      </w:r>
      <w:r w:rsidRPr="009121B1">
        <w:rPr>
          <w:rFonts w:ascii="Times New Roman" w:hAnsi="Times New Roman"/>
          <w:sz w:val="28"/>
          <w:szCs w:val="28"/>
        </w:rPr>
        <w:t xml:space="preserve"> </w:t>
      </w:r>
    </w:p>
    <w:p w:rsidR="00F456A8" w:rsidRDefault="000F047E" w:rsidP="00F456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456A8" w:rsidRPr="001252CD">
        <w:rPr>
          <w:rFonts w:ascii="Times New Roman" w:hAnsi="Times New Roman"/>
          <w:sz w:val="28"/>
          <w:szCs w:val="28"/>
        </w:rPr>
        <w:t xml:space="preserve">Утвердить прилагаемый Порядок учета муниципальных правовых </w:t>
      </w:r>
      <w:r w:rsidR="00F456A8">
        <w:rPr>
          <w:rFonts w:ascii="Times New Roman" w:hAnsi="Times New Roman"/>
          <w:sz w:val="28"/>
          <w:szCs w:val="28"/>
        </w:rPr>
        <w:t xml:space="preserve">актов </w:t>
      </w:r>
      <w:r w:rsidR="00F456A8" w:rsidRPr="001252CD">
        <w:rPr>
          <w:rFonts w:ascii="Times New Roman" w:hAnsi="Times New Roman"/>
          <w:sz w:val="28"/>
          <w:szCs w:val="28"/>
        </w:rPr>
        <w:t xml:space="preserve"> </w:t>
      </w:r>
      <w:r w:rsidR="00F456A8">
        <w:rPr>
          <w:rFonts w:ascii="Times New Roman" w:hAnsi="Times New Roman"/>
          <w:sz w:val="28"/>
          <w:szCs w:val="28"/>
        </w:rPr>
        <w:t>сельского</w:t>
      </w:r>
      <w:r w:rsidR="00F456A8" w:rsidRPr="001252CD">
        <w:rPr>
          <w:rFonts w:ascii="Times New Roman" w:hAnsi="Times New Roman"/>
          <w:sz w:val="28"/>
          <w:szCs w:val="28"/>
        </w:rPr>
        <w:t xml:space="preserve"> поселения </w:t>
      </w:r>
      <w:r w:rsidR="00F456A8">
        <w:rPr>
          <w:rFonts w:ascii="Times New Roman" w:hAnsi="Times New Roman"/>
          <w:sz w:val="28"/>
          <w:szCs w:val="28"/>
        </w:rPr>
        <w:t>«Верхнехилинское</w:t>
      </w:r>
      <w:r w:rsidR="00F456A8" w:rsidRPr="001252CD">
        <w:rPr>
          <w:rFonts w:ascii="Times New Roman" w:hAnsi="Times New Roman"/>
          <w:sz w:val="28"/>
          <w:szCs w:val="28"/>
        </w:rPr>
        <w:t>»</w:t>
      </w:r>
      <w:r w:rsidR="00F456A8">
        <w:rPr>
          <w:rFonts w:ascii="Times New Roman" w:hAnsi="Times New Roman"/>
          <w:sz w:val="28"/>
          <w:szCs w:val="28"/>
        </w:rPr>
        <w:t>.</w:t>
      </w:r>
    </w:p>
    <w:p w:rsidR="003856CB" w:rsidRPr="0093421A" w:rsidRDefault="003856CB" w:rsidP="003856CB">
      <w:pPr>
        <w:jc w:val="both"/>
        <w:rPr>
          <w:b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</w:t>
      </w:r>
      <w:r>
        <w:rPr>
          <w:sz w:val="28"/>
          <w:szCs w:val="28"/>
        </w:rPr>
        <w:t>2.</w:t>
      </w:r>
      <w:r w:rsidRPr="00F80B27">
        <w:rPr>
          <w:sz w:val="28"/>
          <w:szCs w:val="28"/>
        </w:rPr>
        <w:t xml:space="preserve"> </w:t>
      </w:r>
      <w:r w:rsidRPr="00EF58A1">
        <w:rPr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3856CB" w:rsidRDefault="003856CB" w:rsidP="003856CB">
      <w:pPr>
        <w:suppressAutoHyphens/>
        <w:ind w:left="-567"/>
        <w:jc w:val="both"/>
        <w:rPr>
          <w:rFonts w:asciiTheme="minorHAnsi" w:hAnsiTheme="minorHAnsi"/>
          <w:sz w:val="28"/>
          <w:szCs w:val="28"/>
        </w:rPr>
      </w:pPr>
      <w:r w:rsidRPr="00EF58A1">
        <w:rPr>
          <w:sz w:val="28"/>
          <w:szCs w:val="28"/>
        </w:rPr>
        <w:t xml:space="preserve">        опубликования (обнародования</w:t>
      </w:r>
      <w:r>
        <w:rPr>
          <w:sz w:val="28"/>
          <w:szCs w:val="28"/>
        </w:rPr>
        <w:t>)</w:t>
      </w:r>
      <w:r w:rsidRPr="00EF58A1">
        <w:rPr>
          <w:sz w:val="28"/>
          <w:szCs w:val="28"/>
        </w:rPr>
        <w:t>.</w:t>
      </w:r>
    </w:p>
    <w:p w:rsidR="003856CB" w:rsidRPr="00EF58A1" w:rsidRDefault="003856CB" w:rsidP="003856CB">
      <w:pPr>
        <w:suppressAutoHyphens/>
        <w:ind w:left="-567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</w:t>
      </w:r>
      <w:r>
        <w:rPr>
          <w:sz w:val="28"/>
          <w:szCs w:val="28"/>
        </w:rPr>
        <w:t>3</w:t>
      </w:r>
      <w:r w:rsidRPr="00EF58A1">
        <w:rPr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3856CB" w:rsidRPr="00EF58A1" w:rsidRDefault="003856CB" w:rsidP="003856CB">
      <w:pPr>
        <w:suppressAutoHyphens/>
        <w:ind w:left="-567"/>
        <w:jc w:val="both"/>
        <w:rPr>
          <w:sz w:val="28"/>
          <w:szCs w:val="28"/>
        </w:rPr>
      </w:pPr>
      <w:r w:rsidRPr="00EF58A1">
        <w:rPr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3856CB" w:rsidRDefault="003856CB" w:rsidP="003856CB">
      <w:pPr>
        <w:suppressAutoHyphens/>
        <w:ind w:left="-567"/>
        <w:jc w:val="both"/>
        <w:rPr>
          <w:sz w:val="28"/>
          <w:szCs w:val="28"/>
        </w:rPr>
      </w:pPr>
      <w:r w:rsidRPr="00EF58A1">
        <w:rPr>
          <w:sz w:val="28"/>
          <w:szCs w:val="28"/>
        </w:rPr>
        <w:t xml:space="preserve">        официальном сайте «Шилкинский.рф»</w:t>
      </w:r>
      <w:r>
        <w:rPr>
          <w:sz w:val="28"/>
          <w:szCs w:val="28"/>
        </w:rPr>
        <w:t>.</w:t>
      </w:r>
    </w:p>
    <w:p w:rsidR="00F456A8" w:rsidRDefault="00F456A8" w:rsidP="00F456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76C0" w:rsidRDefault="00E776C0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856CB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F456A8" w:rsidRPr="001252CD" w:rsidRDefault="00F456A8" w:rsidP="003856CB">
      <w:pPr>
        <w:tabs>
          <w:tab w:val="left" w:pos="690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  <w:r w:rsidR="003856CB">
        <w:rPr>
          <w:rFonts w:ascii="Times New Roman" w:hAnsi="Times New Roman"/>
          <w:sz w:val="28"/>
          <w:szCs w:val="28"/>
        </w:rPr>
        <w:tab/>
        <w:t>С.В. Номоконова</w:t>
      </w:r>
    </w:p>
    <w:p w:rsidR="00F456A8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456A8" w:rsidRPr="001252CD" w:rsidRDefault="00F456A8" w:rsidP="00F456A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456A8" w:rsidRPr="00100E43" w:rsidRDefault="00F456A8" w:rsidP="00F456A8">
      <w:pPr>
        <w:autoSpaceDE w:val="0"/>
        <w:autoSpaceDN w:val="0"/>
        <w:adjustRightInd w:val="0"/>
        <w:rPr>
          <w:rFonts w:ascii="Times New Roman" w:hAnsi="Times New Roman"/>
          <w:bCs/>
          <w:color w:val="0000FF"/>
          <w:sz w:val="28"/>
          <w:szCs w:val="28"/>
        </w:rPr>
      </w:pPr>
    </w:p>
    <w:p w:rsidR="00F456A8" w:rsidRPr="00100E43" w:rsidRDefault="00F456A8" w:rsidP="00F456A8">
      <w:pPr>
        <w:suppressAutoHyphens/>
        <w:ind w:left="5387"/>
        <w:jc w:val="both"/>
        <w:rPr>
          <w:rFonts w:ascii="Times New Roman" w:hAnsi="Times New Roman"/>
          <w:color w:val="0000FF"/>
          <w:sz w:val="28"/>
          <w:szCs w:val="28"/>
        </w:rPr>
        <w:sectPr w:rsidR="00F456A8" w:rsidRPr="00100E43" w:rsidSect="001E56F7">
          <w:headerReference w:type="default" r:id="rId6"/>
          <w:pgSz w:w="11906" w:h="16838"/>
          <w:pgMar w:top="567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456A8" w:rsidRPr="009121B1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F456A8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>Совета сельского поселения «Верхнехилинское»</w:t>
      </w:r>
    </w:p>
    <w:p w:rsidR="00F456A8" w:rsidRPr="009121B1" w:rsidRDefault="00F456A8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</w:p>
    <w:p w:rsidR="00F456A8" w:rsidRPr="009121B1" w:rsidRDefault="00E776C0" w:rsidP="00F456A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25.06.2021 № 38</w:t>
      </w:r>
    </w:p>
    <w:p w:rsidR="00F456A8" w:rsidRPr="009121B1" w:rsidRDefault="00F456A8" w:rsidP="00F456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F456A8" w:rsidRPr="009121B1" w:rsidRDefault="00F456A8" w:rsidP="00F456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F456A8" w:rsidRPr="009121B1" w:rsidRDefault="00F456A8" w:rsidP="00F456A8">
      <w:pPr>
        <w:suppressAutoHyphens/>
        <w:ind w:right="-1"/>
        <w:jc w:val="center"/>
        <w:rPr>
          <w:rFonts w:ascii="Times New Roman" w:hAnsi="Times New Roman"/>
          <w:b/>
          <w:kern w:val="16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ПОРЯДОК</w:t>
      </w:r>
    </w:p>
    <w:p w:rsidR="00F456A8" w:rsidRPr="009121B1" w:rsidRDefault="00F456A8" w:rsidP="00F456A8">
      <w:pPr>
        <w:suppressAutoHyphens/>
        <w:ind w:right="-1"/>
        <w:jc w:val="center"/>
        <w:rPr>
          <w:rFonts w:ascii="Times New Roman" w:hAnsi="Times New Roman"/>
          <w:b/>
          <w:kern w:val="16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УЧЕТА МУНИЦИПАЛЬНЫХ ПРАВОВЫХ АКТОВ</w:t>
      </w:r>
    </w:p>
    <w:p w:rsidR="00F456A8" w:rsidRDefault="00F456A8" w:rsidP="00F456A8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  <w:r w:rsidRPr="009121B1">
        <w:rPr>
          <w:rFonts w:ascii="Times New Roman" w:hAnsi="Times New Roman"/>
          <w:kern w:val="16"/>
          <w:sz w:val="28"/>
          <w:szCs w:val="28"/>
        </w:rPr>
        <w:t xml:space="preserve"> </w:t>
      </w:r>
      <w:r>
        <w:rPr>
          <w:rFonts w:ascii="Times New Roman" w:hAnsi="Times New Roman"/>
          <w:kern w:val="16"/>
          <w:sz w:val="28"/>
          <w:szCs w:val="28"/>
        </w:rPr>
        <w:t xml:space="preserve">СЕЛЬСКОГО ПОСЕЛЕНИЯ «Верхнехилинское» </w:t>
      </w:r>
    </w:p>
    <w:p w:rsidR="00F456A8" w:rsidRDefault="00F456A8" w:rsidP="00F456A8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</w:p>
    <w:p w:rsidR="00F456A8" w:rsidRPr="00C3140A" w:rsidRDefault="00F456A8" w:rsidP="00F456A8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</w:p>
    <w:p w:rsidR="00F456A8" w:rsidRPr="00C3140A" w:rsidRDefault="00F456A8" w:rsidP="00F456A8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Глава 1. Общие положения</w:t>
      </w:r>
    </w:p>
    <w:p w:rsidR="00F456A8" w:rsidRPr="00C3140A" w:rsidRDefault="00F456A8" w:rsidP="00F456A8">
      <w:pPr>
        <w:keepNext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F456A8" w:rsidRPr="00DC01DB" w:rsidRDefault="00F456A8" w:rsidP="00F456A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1. Настоящий Порядок определяет требования к организации учет</w:t>
      </w:r>
      <w:r w:rsidRPr="00C3140A">
        <w:rPr>
          <w:rFonts w:ascii="Times New Roman" w:hAnsi="Times New Roman"/>
          <w:kern w:val="2"/>
          <w:sz w:val="28"/>
          <w:szCs w:val="24"/>
        </w:rPr>
        <w:t>а органами местного самоуправления</w:t>
      </w:r>
      <w:r>
        <w:rPr>
          <w:rFonts w:ascii="Times New Roman" w:hAnsi="Times New Roman"/>
          <w:kern w:val="2"/>
          <w:sz w:val="28"/>
          <w:szCs w:val="24"/>
        </w:rPr>
        <w:t xml:space="preserve">, должностными лицами сельского поселения «Верхнехилинское» </w:t>
      </w:r>
      <w:r w:rsidRPr="00C3140A">
        <w:rPr>
          <w:rFonts w:ascii="Times New Roman" w:hAnsi="Times New Roman"/>
          <w:kern w:val="2"/>
          <w:sz w:val="28"/>
          <w:szCs w:val="24"/>
        </w:rPr>
        <w:t xml:space="preserve"> </w:t>
      </w:r>
      <w:r>
        <w:rPr>
          <w:rFonts w:ascii="Times New Roman" w:hAnsi="Times New Roman"/>
          <w:kern w:val="2"/>
          <w:sz w:val="28"/>
          <w:szCs w:val="24"/>
        </w:rPr>
        <w:t xml:space="preserve">(далее – муниципальное образование) </w:t>
      </w:r>
      <w:r w:rsidRPr="00C3140A">
        <w:rPr>
          <w:rFonts w:ascii="Times New Roman" w:hAnsi="Times New Roman"/>
          <w:kern w:val="2"/>
          <w:sz w:val="28"/>
          <w:szCs w:val="24"/>
        </w:rPr>
        <w:t xml:space="preserve">муниципальных правовых актов (далее – муниципальные </w:t>
      </w:r>
      <w:r w:rsidRPr="00DC01DB">
        <w:rPr>
          <w:rFonts w:ascii="Times New Roman" w:hAnsi="Times New Roman"/>
          <w:kern w:val="2"/>
          <w:sz w:val="28"/>
          <w:szCs w:val="24"/>
        </w:rPr>
        <w:t>правовые акты), в том числе к регистрации, хранению, формированию электронной базы данных муниципальных правовых актов.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C01DB">
        <w:rPr>
          <w:rFonts w:ascii="Times New Roman" w:hAnsi="Times New Roman"/>
          <w:kern w:val="2"/>
          <w:sz w:val="28"/>
          <w:szCs w:val="24"/>
        </w:rPr>
        <w:t>2. Учет решений представительного органа муниципального об</w:t>
      </w:r>
      <w:r>
        <w:rPr>
          <w:rFonts w:ascii="Times New Roman" w:hAnsi="Times New Roman"/>
          <w:kern w:val="2"/>
          <w:sz w:val="28"/>
          <w:szCs w:val="24"/>
        </w:rPr>
        <w:t xml:space="preserve">разования- Совета сельского поселения «Верхнехилинское»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(далее – Совет, постановлений и распоряжений председателя Совета  осуществляется должностными лицами аппарата Совета.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Учет Устава сельского поселения «Верхнехилинское» (далее – Устав), муниципальных правовых актов о внесении изменений и дополнений в Устав, муниципальных правовых актов, принятых на местном референдуме, постановлений и распоряжений главы сельского поселения «Верхнехилинское» (далее – Глава),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постановлени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распоряжени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администрации сельского поселения «</w:t>
      </w:r>
      <w:r w:rsidR="00574E57">
        <w:rPr>
          <w:rFonts w:ascii="Times New Roman" w:eastAsia="Calibri" w:hAnsi="Times New Roman"/>
          <w:color w:val="000000" w:themeColor="text1"/>
          <w:sz w:val="28"/>
          <w:szCs w:val="28"/>
        </w:rPr>
        <w:t>Верхнехилинское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»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(далее – Администрация)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осуществляется должностными лицами Администрации.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Учет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приказ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ов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распоряжени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иных должностных лиц местного самоуправления, предусмотренных Уставом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, осуществляется должностными лицами Администрации.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3. Председатель Совета, Глава своими правовыми актами определяют должностных лиц, ответственных за осуществление учета муниципальных правовых актов в соответствии с пунктом 2 настоящего Порядка (далее – ответственные должностные лица).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4. Учет муниципального правового акта включает в себя: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1) регистрацию принятого (изданного) муниципального правового акта;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2) сбор и хранение сведений об официальном опубликовании (обнародовании) муниципального правового акта;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3) сбор и хранение сведений о регистрации муниципального правового акта (в отношении Устава и муниципальных правовых актов о внесении изменений и дополнений в Устав);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4) хранение сведений о внесении изменений в муниципальный правовой акт;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5) хранение сведений об отмене муниципального правового акта, признании его утратившим силу, признании его недействующим, приостановлении и возобновлении его действия;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6) хранение текстов муниципальных правовых актов (на бумажном носителе и в форме электронного образа документа).</w:t>
      </w:r>
    </w:p>
    <w:p w:rsidR="00F456A8" w:rsidRPr="007E35DF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456A8" w:rsidRPr="007E35DF" w:rsidRDefault="00F456A8" w:rsidP="00F456A8">
      <w:pPr>
        <w:pStyle w:val="ConsPlusNormal"/>
        <w:keepNext/>
        <w:jc w:val="center"/>
        <w:rPr>
          <w:rFonts w:ascii="Times New Roman" w:eastAsia="Calibri" w:hAnsi="Times New Roman"/>
          <w:sz w:val="28"/>
          <w:szCs w:val="28"/>
        </w:rPr>
      </w:pPr>
      <w:r w:rsidRPr="007E35DF">
        <w:rPr>
          <w:rFonts w:ascii="Times New Roman" w:eastAsia="Calibri" w:hAnsi="Times New Roman"/>
          <w:sz w:val="28"/>
          <w:szCs w:val="28"/>
        </w:rPr>
        <w:t>Глава 2. Организация учета муниципальных правовых актов</w:t>
      </w:r>
    </w:p>
    <w:p w:rsidR="00F456A8" w:rsidRPr="007E35DF" w:rsidRDefault="00F456A8" w:rsidP="00F456A8">
      <w:pPr>
        <w:pStyle w:val="ConsPlusNormal"/>
        <w:keepNext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 Учет муниципальных правовых актов осуществляется одновременно на бумажном носителе и в форме электронного документа. Сведения об учтенных муниципальных правовых актах, зафиксированные на бумажном носителе и в форме электронного документа, должны быть идентичными.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 Учет муниципальных правовых актов на бумажном носителе осуществляется путем ведения журнала по форме, предусмотренной приложением 1 к настоящему Порядку (далее – журнал учета на бумажном носителе), и карточек учета муниципальных правовых актов по форме, предусмотренной приложением 2 к настоящему Порядку. На каждый муниципальный правовой акт создается отдельная карточка учета.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Учет муниципальных правовых актов в форме электронного документа осуществляется путем ведения журнала по форме, предусмотренной приложением 3 к настоящему Порядку (далее – электронный журнал учета).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7. Журналы и карточки, предусмотренные пунктом 6 настоящего Порядка, создаются и ведутся независимо в Совете, Администрации, и используются для осуществления учета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муниципальных правовых актов в соответствии с пунктом 2 настоящего Порядка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 Журнал учета на бумажном носителе изготавливается на листах формата </w:t>
      </w:r>
      <w:r>
        <w:rPr>
          <w:rFonts w:ascii="Times New Roman" w:eastAsia="Calibri" w:hAnsi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/>
          <w:sz w:val="28"/>
          <w:szCs w:val="28"/>
        </w:rPr>
        <w:t>4, прошивается, скрепляется подписью ответственного должностного лица и печатью соответствующего органа местного самоуправления муниципального образования.</w:t>
      </w:r>
    </w:p>
    <w:p w:rsidR="00F456A8" w:rsidRPr="00345081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Карточка учета муниципального правового акта изготавливается на листах формата </w:t>
      </w:r>
      <w:r>
        <w:rPr>
          <w:rFonts w:ascii="Times New Roman" w:eastAsia="Calibri" w:hAnsi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/>
          <w:sz w:val="28"/>
          <w:szCs w:val="28"/>
        </w:rPr>
        <w:t>5 (с возможностью заполнения сведений на оборотной стороне).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Электронный журнал учета ведется в форме электронного документа в формате </w:t>
      </w:r>
      <w:r>
        <w:rPr>
          <w:rFonts w:ascii="Times New Roman" w:eastAsia="Calibri" w:hAnsi="Times New Roman"/>
          <w:sz w:val="28"/>
          <w:szCs w:val="28"/>
          <w:lang w:val="en-US"/>
        </w:rPr>
        <w:t>Microsoft</w:t>
      </w:r>
      <w:r>
        <w:rPr>
          <w:rFonts w:ascii="Times New Roman" w:eastAsia="Calibri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  <w:lang w:val="en-US"/>
        </w:rPr>
        <w:t>Excel</w:t>
      </w:r>
      <w:r>
        <w:rPr>
          <w:rFonts w:ascii="Times New Roman" w:eastAsia="Calibri" w:hAnsi="Times New Roman"/>
          <w:sz w:val="28"/>
          <w:szCs w:val="28"/>
        </w:rPr>
        <w:t xml:space="preserve"> (*</w:t>
      </w:r>
      <w:r w:rsidRPr="000E39FB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val="en-US"/>
        </w:rPr>
        <w:t>xls</w:t>
      </w:r>
      <w:r w:rsidRPr="000E39FB">
        <w:rPr>
          <w:rFonts w:ascii="Times New Roman" w:eastAsia="Calibri" w:hAnsi="Times New Roman"/>
          <w:sz w:val="28"/>
          <w:szCs w:val="28"/>
        </w:rPr>
        <w:t>, *.</w:t>
      </w:r>
      <w:r>
        <w:rPr>
          <w:rFonts w:ascii="Times New Roman" w:eastAsia="Calibri" w:hAnsi="Times New Roman"/>
          <w:sz w:val="28"/>
          <w:szCs w:val="28"/>
          <w:lang w:val="en-US"/>
        </w:rPr>
        <w:t>xlsx</w:t>
      </w:r>
      <w:r w:rsidRPr="000E39FB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или </w:t>
      </w:r>
      <w:r>
        <w:rPr>
          <w:rFonts w:ascii="Times New Roman" w:eastAsia="Calibri" w:hAnsi="Times New Roman"/>
          <w:sz w:val="28"/>
          <w:szCs w:val="28"/>
          <w:lang w:val="en-US"/>
        </w:rPr>
        <w:t>Open</w:t>
      </w:r>
      <w:r w:rsidRPr="000E39F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Document</w:t>
      </w:r>
      <w:r w:rsidRPr="000E39FB">
        <w:rPr>
          <w:rFonts w:ascii="Times New Roman" w:eastAsia="Calibri" w:hAnsi="Times New Roman"/>
          <w:sz w:val="28"/>
          <w:szCs w:val="28"/>
        </w:rPr>
        <w:t xml:space="preserve"> (</w:t>
      </w:r>
      <w:r>
        <w:rPr>
          <w:rFonts w:ascii="Times New Roman" w:eastAsia="Calibri" w:hAnsi="Times New Roman"/>
          <w:sz w:val="28"/>
          <w:szCs w:val="28"/>
        </w:rPr>
        <w:t>*</w:t>
      </w:r>
      <w:r w:rsidRPr="000E39FB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val="en-US"/>
        </w:rPr>
        <w:t>ods</w:t>
      </w:r>
      <w:r w:rsidRPr="000E39FB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9. Журналы, предусмотренные пунктом 6 настоящего Порядка, могут быть оформлены в виде нескольких книг (электронных документов), каждая (каждый) из которых содержит хронологическое продолжение записей в предыдущей книге (электронном документе). Книги (электронные документы) последовательно нумеруются в хронологическом порядке.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10. Исключение из журналов, предусмотренных пунктом 6 настоящего Порядка, и карточек учета муниципальных правовых актов каких-либо сведений, внесение в ранее включенные сведения каких-либо изменений не допускается.</w:t>
      </w:r>
    </w:p>
    <w:p w:rsidR="00F456A8" w:rsidRPr="000E39FB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необходимости исправления ранее допущенных ошибок, описок, опечаток, рядом с ранее внесенными сведениями вносятся слово «исправление» и верные сведения.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F456A8" w:rsidRDefault="00F456A8" w:rsidP="00F456A8">
      <w:pPr>
        <w:pStyle w:val="ConsPlusNormal"/>
        <w:keepNext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Глава 3. Административные процедуры по осуществлению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br/>
        <w:t>учета муниципальных правовых актов</w:t>
      </w:r>
    </w:p>
    <w:p w:rsidR="00F456A8" w:rsidRDefault="00F456A8" w:rsidP="00F456A8">
      <w:pPr>
        <w:pStyle w:val="ConsPlusNormal"/>
        <w:keepNext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11. </w:t>
      </w:r>
      <w:r w:rsidRPr="00E91523">
        <w:rPr>
          <w:rFonts w:ascii="Times New Roman" w:eastAsia="Calibri" w:hAnsi="Times New Roman"/>
          <w:sz w:val="28"/>
          <w:szCs w:val="28"/>
        </w:rPr>
        <w:t xml:space="preserve">Регистрация принятого (изданного) муниципального правового акта осуществляется </w:t>
      </w:r>
      <w:r>
        <w:rPr>
          <w:rFonts w:ascii="Times New Roman" w:eastAsia="Calibri" w:hAnsi="Times New Roman"/>
          <w:sz w:val="28"/>
          <w:szCs w:val="28"/>
        </w:rPr>
        <w:t>ответственным должностным лицом не позднее окончания рабочего дня, следующего за днем принятия (издания) муниципального правового акта, а в отношении решений Совета, подлежащих подписанию Главой, – не позднее окончания рабочего дня, следующего за днем подписания муниципального правового акта Главой.</w:t>
      </w:r>
    </w:p>
    <w:p w:rsidR="00F456A8" w:rsidRPr="00E91523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Ответственное должностное лицо на экземпляре муниципального правового акта проставляет дату принятия (издания) муниципального правового акта, а также присваивает и проставляет регистрационный номер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Ответственное должностное лицо вносит записи о муниципальном правовом акте в журнал учета на бумажном носителе и в электронный журнал учета, а также оформляет карточку учета муниципального правового акта. Номер карточки учета муниципального правового акта состоит из номера книги журнала учета на бумажном носителе и порядкового номера записи о муниципальном правовом акте в указанном журнале.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журнал учета на бумажном носителе и в электронный журнал учета, а также в карточку учета муниципального правового акта вносятся следующие сведения о муниципальном правовом акте: вид, </w:t>
      </w:r>
      <w:r>
        <w:rPr>
          <w:rFonts w:ascii="Times New Roman" w:eastAsia="Calibri" w:hAnsi="Times New Roman"/>
          <w:sz w:val="28"/>
          <w:szCs w:val="28"/>
        </w:rPr>
        <w:t>дата принятия (издания)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регистрационный номер, индивидуализированный заголовок.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12. Сведения об официальном опубликовании (обнародовании) муниципального правового акта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официального опубликования (обнародования) муниципального правового акта. В случае, если муниципальный правовой акт официально опубликован (обнародован) более чем в одном источнике официального опубликования и (или) обнародован несколькими способами, указываются сведения о каждом таком официальном опубликовании (обнародовании).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13. Сведения о регистрации Устава и муниципального правового акта о внесении изменений и дополнений в Устав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сведений о регистрации соответственно Устава или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муниципального правового акта о внесении изменений и дополнений в Устав.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14. Сведения о внесении изменений в муниципальный правовой акт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акта, вносящего изменения в ранее учтенный муниципальный правовой акт.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карточку учета ранее учтенного муниципального правового акта, а также в электронный журнал учета вносятся следующие сведения о муниципальном правовом акте, вносящем изменения в ранее учтенный муниципальный правовой акт: вид, дата принятия (издания), регистрационный номер.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случае, если муниципальным правовым актом, вносящим изменения в ранее учтенный муниципальный правовой акт, предусматривается внесение изменений в индивидуализированный заголовок ранее учтенного муниципального правового акта, в карточку учета ранее учтенного муниципального правового акта, а также в электронный журнал дополнительно вносятся сведения о новом индивидуализированном заголовке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15. Сведения об отмене муниципального правового акта, признании его утратившим силу, приостановлении и возобновлении его действия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 об отмене муниципального правового акта, признании его утратившим силу, приостановлении и возобновлении действия ранее учтенного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карточку учета ранее учтенного муниципального правового акта, а также в электронный журнал учета вносятся следующие сведения о муниципальном правовом акте, предусматривающем отмену ранее учтенного муниципального правового акта, признание его утратившим силу, приостановление и возобновление действия ранее учтенного муниципального правового акта: вид, дата принятия (издания), регистрационный номер.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16. Сведения о признании судом муниципального правового акта недействующим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вступившего в законную силу судебного решения о признании недействующим муниципального правового акта.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карточку учета муниципального правового акта, а также в электронный журнал учета вносятся следующие сведения о решении суда о признании недействующим муниципального правового акта: наименование суда, номер дела (если указан в решении суда), дата вынесения решения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судом. В случае, если муниципальный правовой акт признан недействующим полностью, дополнительно указываются слова «признан недействующим», а если муниципальный правовой акт признан недействующим в части, дополнительно указываются слова «признан частично недействующим».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случае, если в последующем вступившее в силу решение суда о признании судом муниципального правового акта недействующим отменено или изменено вышестоящим судом, сведения о решении вышестоящего суда  (наименование суда, дата вынесения решения судом)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решения вышестоящего суда, при этом дополнительно указываются слова «отменено» или «изменено».</w:t>
      </w:r>
    </w:p>
    <w:p w:rsidR="00F456A8" w:rsidRDefault="00F456A8" w:rsidP="00F456A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17. Хранение подлинных экземпляров муниципальных правовых актов на бумажном носителе осуществляется в соответствии с законодательством об архивном деле, а также правилами делопроизводства, установленными в соответствующем органе местного самоуправления муниципального образования.</w:t>
      </w:r>
    </w:p>
    <w:p w:rsidR="00F456A8" w:rsidRDefault="00F456A8" w:rsidP="00F456A8">
      <w:pPr>
        <w:pStyle w:val="ConsPlusNormal"/>
        <w:ind w:firstLine="709"/>
        <w:jc w:val="both"/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Ответственное лицо, осуществляя действия, предусмотренные пунктом 11 настоящего Порядка, в те же сроки осуществляет изготовление цветного электронного образа муниципального правового акта в формате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Portable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Document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Format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(*.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pdf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>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путем сканирования подлинного экземпляра муниципального правового акта на бумажном носителе. Полученный электронный образ документа ответственное должностное лицо хранит на машиночитаемом носителе, специально предназначенном для этой цели.</w:t>
      </w:r>
    </w:p>
    <w:p w:rsidR="002B14B1" w:rsidRDefault="002B14B1" w:rsidP="00F456A8">
      <w:pPr>
        <w:jc w:val="both"/>
      </w:pPr>
    </w:p>
    <w:sectPr w:rsidR="002B14B1" w:rsidSect="00E776C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D2A" w:rsidRDefault="007E7D2A" w:rsidP="00F456A8">
      <w:r>
        <w:separator/>
      </w:r>
    </w:p>
  </w:endnote>
  <w:endnote w:type="continuationSeparator" w:id="1">
    <w:p w:rsidR="007E7D2A" w:rsidRDefault="007E7D2A" w:rsidP="00F45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D2A" w:rsidRDefault="007E7D2A" w:rsidP="00F456A8">
      <w:r>
        <w:separator/>
      </w:r>
    </w:p>
  </w:footnote>
  <w:footnote w:type="continuationSeparator" w:id="1">
    <w:p w:rsidR="007E7D2A" w:rsidRDefault="007E7D2A" w:rsidP="00F45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6C0" w:rsidRPr="0013133D" w:rsidRDefault="00E776C0">
    <w:pPr>
      <w:pStyle w:val="a3"/>
      <w:jc w:val="center"/>
      <w:rPr>
        <w:rFonts w:ascii="Times New Roman" w:hAnsi="Times New Roman"/>
        <w:sz w:val="24"/>
        <w:szCs w:val="24"/>
      </w:rPr>
    </w:pPr>
    <w:r w:rsidRPr="0013133D">
      <w:rPr>
        <w:rFonts w:ascii="Times New Roman" w:hAnsi="Times New Roman"/>
        <w:sz w:val="24"/>
        <w:szCs w:val="24"/>
      </w:rPr>
      <w:fldChar w:fldCharType="begin"/>
    </w:r>
    <w:r w:rsidRPr="0013133D">
      <w:rPr>
        <w:rFonts w:ascii="Times New Roman" w:hAnsi="Times New Roman"/>
        <w:sz w:val="24"/>
        <w:szCs w:val="24"/>
      </w:rPr>
      <w:instrText>PAGE   \* MERGEFORMAT</w:instrText>
    </w:r>
    <w:r w:rsidRPr="0013133D">
      <w:rPr>
        <w:rFonts w:ascii="Times New Roman" w:hAnsi="Times New Roman"/>
        <w:sz w:val="24"/>
        <w:szCs w:val="24"/>
      </w:rPr>
      <w:fldChar w:fldCharType="separate"/>
    </w:r>
    <w:r w:rsidR="00003283">
      <w:rPr>
        <w:rFonts w:ascii="Times New Roman" w:hAnsi="Times New Roman"/>
        <w:noProof/>
        <w:sz w:val="24"/>
        <w:szCs w:val="24"/>
      </w:rPr>
      <w:t>2</w:t>
    </w:r>
    <w:r w:rsidRPr="0013133D">
      <w:rPr>
        <w:rFonts w:ascii="Times New Roman" w:hAnsi="Times New Roman"/>
        <w:noProof/>
        <w:sz w:val="24"/>
        <w:szCs w:val="24"/>
      </w:rPr>
      <w:fldChar w:fldCharType="end"/>
    </w:r>
  </w:p>
  <w:p w:rsidR="00E776C0" w:rsidRDefault="00E776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6A8"/>
    <w:rsid w:val="00003283"/>
    <w:rsid w:val="00060D3C"/>
    <w:rsid w:val="000F047E"/>
    <w:rsid w:val="001E56F7"/>
    <w:rsid w:val="001F242D"/>
    <w:rsid w:val="002B14B1"/>
    <w:rsid w:val="00356112"/>
    <w:rsid w:val="003856CB"/>
    <w:rsid w:val="00574E57"/>
    <w:rsid w:val="007C69D9"/>
    <w:rsid w:val="007E7D2A"/>
    <w:rsid w:val="007F3382"/>
    <w:rsid w:val="009059BD"/>
    <w:rsid w:val="00D61E76"/>
    <w:rsid w:val="00E776C0"/>
    <w:rsid w:val="00F456A8"/>
    <w:rsid w:val="00F7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A8"/>
    <w:pPr>
      <w:spacing w:after="0" w:line="240" w:lineRule="auto"/>
    </w:pPr>
    <w:rPr>
      <w:rFonts w:ascii="Tms Rmn" w:eastAsia="Times New Roma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6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5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56A8"/>
    <w:rPr>
      <w:rFonts w:ascii="Tms Rmn" w:eastAsia="Times New Roman" w:hAnsi="Tms Rmn"/>
      <w:sz w:val="20"/>
      <w:szCs w:val="20"/>
      <w:lang w:eastAsia="ru-RU"/>
    </w:rPr>
  </w:style>
  <w:style w:type="paragraph" w:styleId="a5">
    <w:name w:val="footnote text"/>
    <w:basedOn w:val="a"/>
    <w:link w:val="a6"/>
    <w:unhideWhenUsed/>
    <w:rsid w:val="00F456A8"/>
  </w:style>
  <w:style w:type="character" w:customStyle="1" w:styleId="a6">
    <w:name w:val="Текст сноски Знак"/>
    <w:basedOn w:val="a0"/>
    <w:link w:val="a5"/>
    <w:rsid w:val="00F456A8"/>
    <w:rPr>
      <w:rFonts w:ascii="Tms Rmn" w:eastAsia="Times New Roman" w:hAnsi="Tms Rmn"/>
      <w:sz w:val="20"/>
      <w:szCs w:val="20"/>
      <w:lang w:eastAsia="ru-RU"/>
    </w:rPr>
  </w:style>
  <w:style w:type="character" w:styleId="a7">
    <w:name w:val="footnote reference"/>
    <w:basedOn w:val="a0"/>
    <w:unhideWhenUsed/>
    <w:rsid w:val="00F456A8"/>
    <w:rPr>
      <w:vertAlign w:val="superscript"/>
    </w:rPr>
  </w:style>
  <w:style w:type="paragraph" w:styleId="a8">
    <w:name w:val="List Paragraph"/>
    <w:basedOn w:val="a"/>
    <w:uiPriority w:val="34"/>
    <w:qFormat/>
    <w:rsid w:val="000F0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2021-06-28T05:17:00Z</cp:lastPrinted>
  <dcterms:created xsi:type="dcterms:W3CDTF">2021-05-23T05:08:00Z</dcterms:created>
  <dcterms:modified xsi:type="dcterms:W3CDTF">2021-06-28T05:20:00Z</dcterms:modified>
</cp:coreProperties>
</file>