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EC" w:rsidRDefault="00F727EC" w:rsidP="00BA7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F727EC" w:rsidRDefault="00F727EC" w:rsidP="00BA72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BA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0321" w:rsidRPr="00F90321" w:rsidRDefault="00F90321" w:rsidP="00F90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сентября 2017                                                                                      № 83</w:t>
      </w:r>
    </w:p>
    <w:p w:rsidR="00F727EC" w:rsidRDefault="00F727EC" w:rsidP="00BA7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F727EC" w:rsidRDefault="00F727EC" w:rsidP="00BA721C">
      <w:pPr>
        <w:rPr>
          <w:rFonts w:ascii="Times New Roman" w:hAnsi="Times New Roman" w:cs="Times New Roman"/>
          <w:sz w:val="28"/>
          <w:szCs w:val="28"/>
        </w:rPr>
      </w:pPr>
    </w:p>
    <w:p w:rsidR="00F727EC" w:rsidRDefault="00F727EC" w:rsidP="00BA72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хнехилинское» от 28 декабря 2016 года № 60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E80CA6">
        <w:rPr>
          <w:rFonts w:ascii="Times New Roman" w:hAnsi="Times New Roman" w:cs="Times New Roman"/>
          <w:b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BA721C">
      <w:pPr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E80CA6">
        <w:rPr>
          <w:rFonts w:ascii="Times New Roman" w:hAnsi="Times New Roman" w:cs="Times New Roman"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«Верхнехилинское»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606AF">
        <w:rPr>
          <w:rFonts w:ascii="Times New Roman" w:hAnsi="Times New Roman"/>
          <w:sz w:val="28"/>
          <w:szCs w:val="28"/>
          <w:lang w:val="ru-RU"/>
        </w:rPr>
        <w:t>47</w:t>
      </w:r>
      <w:r w:rsidR="0011649B">
        <w:rPr>
          <w:rFonts w:ascii="Times New Roman" w:hAnsi="Times New Roman"/>
          <w:sz w:val="28"/>
          <w:szCs w:val="28"/>
          <w:lang w:val="ru-RU"/>
        </w:rPr>
        <w:t>7</w:t>
      </w:r>
      <w:r w:rsidR="00E606AF">
        <w:rPr>
          <w:rFonts w:ascii="Times New Roman" w:hAnsi="Times New Roman"/>
          <w:sz w:val="28"/>
          <w:szCs w:val="28"/>
          <w:lang w:val="ru-RU"/>
        </w:rPr>
        <w:t>6,8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Расходы в сумме 5526,8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F21722" w:rsidTr="00F90321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lang w:val="ru-RU"/>
              </w:rPr>
            </w:pPr>
            <w:r w:rsidRPr="00F90321">
              <w:rPr>
                <w:sz w:val="20"/>
                <w:lang w:val="ru-RU"/>
              </w:rPr>
              <w:lastRenderedPageBreak/>
              <w:t xml:space="preserve">  </w:t>
            </w:r>
            <w:r w:rsidRPr="00F90321">
              <w:rPr>
                <w:rFonts w:ascii="Times New Roman" w:hAnsi="Times New Roman"/>
                <w:lang w:val="ru-RU"/>
              </w:rPr>
              <w:t>ПРИЛОЖЕНИЕ № 6</w:t>
            </w:r>
          </w:p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lang w:val="ru-RU"/>
              </w:rPr>
            </w:pPr>
            <w:r w:rsidRPr="00F90321">
              <w:rPr>
                <w:rFonts w:ascii="Times New Roman" w:hAnsi="Times New Roman"/>
                <w:lang w:val="ru-RU"/>
              </w:rPr>
              <w:t xml:space="preserve">к решению Совета сельского </w:t>
            </w:r>
          </w:p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lang w:val="ru-RU"/>
              </w:rPr>
            </w:pPr>
            <w:r w:rsidRPr="00F90321">
              <w:rPr>
                <w:rFonts w:ascii="Times New Roman" w:hAnsi="Times New Roman"/>
                <w:lang w:val="ru-RU"/>
              </w:rPr>
              <w:t>поселения  «Верхнехилинское»</w:t>
            </w:r>
          </w:p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lang w:val="ru-RU"/>
              </w:rPr>
            </w:pPr>
            <w:r w:rsidRPr="00F90321">
              <w:rPr>
                <w:rFonts w:ascii="Times New Roman" w:hAnsi="Times New Roman"/>
                <w:lang w:val="ru-RU"/>
              </w:rPr>
              <w:t xml:space="preserve">№ 60 от «28» декабря </w:t>
            </w:r>
            <w:r w:rsidRPr="00F90321">
              <w:rPr>
                <w:rFonts w:ascii="Times New Roman" w:hAnsi="Times New Roman"/>
                <w:u w:val="single"/>
                <w:lang w:val="ru-RU"/>
              </w:rPr>
              <w:t xml:space="preserve"> </w:t>
            </w:r>
            <w:r w:rsidRPr="00F90321">
              <w:rPr>
                <w:rFonts w:ascii="Times New Roman" w:hAnsi="Times New Roman"/>
                <w:lang w:val="ru-RU"/>
              </w:rPr>
              <w:t>2016 года</w:t>
            </w:r>
          </w:p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lang w:val="ru-RU"/>
              </w:rPr>
            </w:pPr>
            <w:r w:rsidRPr="00F90321">
              <w:rPr>
                <w:rFonts w:ascii="Times New Roman" w:hAnsi="Times New Roman"/>
                <w:lang w:val="ru-RU"/>
              </w:rPr>
              <w:t xml:space="preserve">"О  бюджете сельского поселения  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 xml:space="preserve">«Верхнехилинское» </w:t>
            </w:r>
            <w:proofErr w:type="spellStart"/>
            <w:r w:rsidRPr="00BA721C">
              <w:rPr>
                <w:rFonts w:ascii="Times New Roman" w:hAnsi="Times New Roman"/>
              </w:rPr>
              <w:t>на</w:t>
            </w:r>
            <w:proofErr w:type="spellEnd"/>
            <w:r w:rsidRPr="00BA721C">
              <w:rPr>
                <w:rFonts w:ascii="Times New Roman" w:hAnsi="Times New Roman"/>
              </w:rPr>
              <w:t xml:space="preserve"> 2017 </w:t>
            </w:r>
            <w:proofErr w:type="spellStart"/>
            <w:r w:rsidRPr="00BA721C">
              <w:rPr>
                <w:rFonts w:ascii="Times New Roman" w:hAnsi="Times New Roman"/>
              </w:rPr>
              <w:t>год</w:t>
            </w:r>
            <w:proofErr w:type="spellEnd"/>
            <w:r w:rsidRPr="00BA721C">
              <w:rPr>
                <w:rFonts w:ascii="Times New Roman" w:hAnsi="Times New Roman"/>
              </w:rPr>
              <w:t>"</w:t>
            </w:r>
          </w:p>
          <w:p w:rsidR="007747C9" w:rsidRPr="00F21722" w:rsidRDefault="007747C9" w:rsidP="00F90321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F90321">
            <w:pPr>
              <w:pStyle w:val="af3"/>
              <w:ind w:left="-108"/>
              <w:rPr>
                <w:sz w:val="20"/>
              </w:rPr>
            </w:pPr>
            <w:r w:rsidRPr="00F21722">
              <w:rPr>
                <w:sz w:val="20"/>
              </w:rPr>
              <w:t xml:space="preserve">         </w:t>
            </w:r>
          </w:p>
          <w:p w:rsidR="007747C9" w:rsidRPr="00F21722" w:rsidRDefault="007747C9" w:rsidP="00F90321">
            <w:pPr>
              <w:pStyle w:val="af3"/>
              <w:ind w:left="-108"/>
              <w:rPr>
                <w:sz w:val="20"/>
              </w:rPr>
            </w:pPr>
          </w:p>
          <w:p w:rsidR="007747C9" w:rsidRPr="00F21722" w:rsidRDefault="007747C9" w:rsidP="00F90321">
            <w:pPr>
              <w:pStyle w:val="af3"/>
              <w:ind w:left="972" w:hanging="1080"/>
              <w:jc w:val="left"/>
              <w:rPr>
                <w:sz w:val="20"/>
              </w:rPr>
            </w:pPr>
            <w:r w:rsidRPr="00F21722">
              <w:rPr>
                <w:sz w:val="20"/>
              </w:rPr>
              <w:t xml:space="preserve">              </w:t>
            </w:r>
          </w:p>
        </w:tc>
      </w:tr>
    </w:tbl>
    <w:p w:rsidR="007747C9" w:rsidRPr="00BA721C" w:rsidRDefault="007747C9" w:rsidP="00774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21C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 сельского поселения «</w:t>
      </w:r>
      <w:r w:rsidRPr="00BA721C">
        <w:rPr>
          <w:rFonts w:ascii="Times New Roman" w:hAnsi="Times New Roman" w:cs="Times New Roman"/>
          <w:b/>
          <w:sz w:val="24"/>
          <w:szCs w:val="24"/>
        </w:rPr>
        <w:t>Верхнехилинское</w:t>
      </w:r>
      <w:r w:rsidRPr="00BA72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747C9" w:rsidRPr="00F21722" w:rsidRDefault="007747C9" w:rsidP="007747C9">
      <w:pPr>
        <w:jc w:val="center"/>
        <w:rPr>
          <w:b/>
          <w:bCs/>
          <w:sz w:val="20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BA721C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BA721C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Сумма</w:t>
            </w:r>
          </w:p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(тыс. рублей)</w:t>
            </w:r>
          </w:p>
        </w:tc>
      </w:tr>
      <w:tr w:rsidR="007747C9" w:rsidRPr="00BA721C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BA721C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BA721C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BA721C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747C9" w:rsidRPr="00BA721C" w:rsidTr="007747C9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7747C9" w:rsidRPr="00BA721C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  <w:b/>
                <w:bCs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  <w:b/>
                <w:bCs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  <w:b/>
                <w:bCs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Получение кредитов из бюджета муниципального района «</w:t>
            </w:r>
            <w:proofErr w:type="spellStart"/>
            <w:r w:rsidRPr="00BA721C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lastRenderedPageBreak/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Погашение бюджетом  сельского поселения «Верхнехилинское»</w:t>
            </w:r>
            <w:proofErr w:type="gramStart"/>
            <w:r w:rsidRPr="00BA721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A721C">
              <w:rPr>
                <w:rFonts w:ascii="Times New Roman" w:hAnsi="Times New Roman" w:cs="Times New Roman"/>
              </w:rPr>
              <w:t xml:space="preserve"> полученных </w:t>
            </w:r>
            <w:r w:rsidRPr="00BA72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A721C">
              <w:rPr>
                <w:rFonts w:ascii="Times New Roman" w:hAnsi="Times New Roman" w:cs="Times New Roman"/>
              </w:rPr>
              <w:t>из бюджета муниципального района «</w:t>
            </w:r>
            <w:proofErr w:type="spellStart"/>
            <w:r w:rsidRPr="00BA721C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-4776,8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-4776,8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5526,8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F90321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F90321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5526,8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сельского поселения "Верхнехилинское  "О бюджете сельского поселения "Верхнехилинское" на 2017 год"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Обьем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поступлений налоговых и неналоговых доходов, межбюджетных трансфертов, получаемых из других бюджетов бюджетной системы в 2017 году ПРОЕКТ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прбыль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428,0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265,0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1 08 04020 01 0000 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Госпошлина за совершения </w:t>
            </w:r>
            <w:r w:rsidR="00BA721C" w:rsidRPr="00BA721C">
              <w:rPr>
                <w:rFonts w:ascii="Times New Roman" w:eastAsia="Times New Roman" w:hAnsi="Times New Roman" w:cs="Times New Roman"/>
                <w:lang w:eastAsia="ru-RU"/>
              </w:rPr>
              <w:t>нотариальных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117 05050 10 0000 180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4276,8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1612,1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912,1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подушевая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154,4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</w:t>
            </w:r>
            <w:r w:rsidR="00BA721C">
              <w:rPr>
                <w:rFonts w:ascii="Times New Roman" w:eastAsia="Times New Roman" w:hAnsi="Times New Roman" w:cs="Times New Roman"/>
                <w:lang w:eastAsia="ru-RU"/>
              </w:rPr>
              <w:t xml:space="preserve"> сре</w:t>
            </w:r>
            <w:proofErr w:type="gramStart"/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дств кр</w:t>
            </w:r>
            <w:proofErr w:type="gramEnd"/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аевого бюджета на вы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равнивание бюджетной обеспеченности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2664,7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Субвенци</w:t>
            </w:r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и бюджетам муниципальных районо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1666,9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4776,8</w:t>
            </w:r>
          </w:p>
        </w:tc>
      </w:tr>
    </w:tbl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509" w:type="dxa"/>
        <w:tblInd w:w="93" w:type="dxa"/>
        <w:tblLook w:val="04A0"/>
      </w:tblPr>
      <w:tblGrid>
        <w:gridCol w:w="4667"/>
        <w:gridCol w:w="1174"/>
        <w:gridCol w:w="449"/>
        <w:gridCol w:w="498"/>
        <w:gridCol w:w="1416"/>
        <w:gridCol w:w="516"/>
        <w:gridCol w:w="947"/>
      </w:tblGrid>
      <w:tr w:rsidR="007747C9" w:rsidRPr="007747C9" w:rsidTr="00BA721C">
        <w:trPr>
          <w:trHeight w:val="374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A721C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ПРИЛОЖЕНИЕ № 8</w:t>
            </w:r>
          </w:p>
        </w:tc>
      </w:tr>
      <w:tr w:rsidR="007747C9" w:rsidRPr="007747C9" w:rsidTr="00BA721C">
        <w:trPr>
          <w:trHeight w:val="255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90321">
              <w:rPr>
                <w:rFonts w:ascii="Times New Roman" w:hAnsi="Times New Roman"/>
                <w:sz w:val="22"/>
                <w:szCs w:val="22"/>
                <w:lang w:val="ru-RU" w:eastAsia="ru-RU"/>
              </w:rPr>
              <w:t>к Решению Совета сельского поселения "Верхнехилинское"</w:t>
            </w:r>
          </w:p>
        </w:tc>
      </w:tr>
      <w:tr w:rsidR="007747C9" w:rsidRPr="007747C9" w:rsidTr="00BA721C">
        <w:trPr>
          <w:trHeight w:val="509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F90321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90321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"О бюджете сельского поселения "Верхнехилинское" на 2017 год </w:t>
            </w:r>
          </w:p>
        </w:tc>
      </w:tr>
      <w:tr w:rsidR="007747C9" w:rsidRPr="007747C9" w:rsidTr="00BA721C">
        <w:trPr>
          <w:trHeight w:val="276"/>
        </w:trPr>
        <w:tc>
          <w:tcPr>
            <w:tcW w:w="950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BA7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BA721C"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поселения на 2017 год </w:t>
            </w:r>
          </w:p>
        </w:tc>
      </w:tr>
      <w:tr w:rsidR="007747C9" w:rsidRPr="007747C9" w:rsidTr="00BA721C">
        <w:trPr>
          <w:trHeight w:val="494"/>
        </w:trPr>
        <w:tc>
          <w:tcPr>
            <w:tcW w:w="950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95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Коды ведомственной классификации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Сумма               (тыс. рублей)</w:t>
            </w:r>
          </w:p>
        </w:tc>
      </w:tr>
      <w:tr w:rsidR="007747C9" w:rsidRPr="00BA721C" w:rsidTr="00BA721C">
        <w:trPr>
          <w:trHeight w:val="253"/>
        </w:trPr>
        <w:tc>
          <w:tcPr>
            <w:tcW w:w="46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BA721C">
        <w:trPr>
          <w:trHeight w:val="524"/>
        </w:trPr>
        <w:tc>
          <w:tcPr>
            <w:tcW w:w="46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5 526,8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услуг связи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3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76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0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услуг связи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452,7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работы и услуги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359,0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367,4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7747C9" w:rsidRPr="00BA721C" w:rsidTr="00BA721C">
        <w:trPr>
          <w:trHeight w:val="41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00000521 06 00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00000521 06 00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4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подведомственных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1 512,9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1 053,3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BA721C" w:rsidTr="00BA721C">
        <w:trPr>
          <w:trHeight w:val="3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6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22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7747C9" w:rsidRPr="00BA721C" w:rsidTr="00BA721C">
        <w:trPr>
          <w:trHeight w:val="46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0000070051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</w:t>
            </w: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землеустройству и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землепользованиб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землепользования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69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6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2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7747C9" w:rsidRPr="00BA721C" w:rsidTr="00BA721C">
        <w:trPr>
          <w:trHeight w:val="32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поселения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0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5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0000079508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выплаты-доплата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пенсии муниципального  служащего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0000051297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5 526,8</w:t>
            </w:r>
          </w:p>
        </w:tc>
      </w:tr>
    </w:tbl>
    <w:p w:rsidR="007747C9" w:rsidRPr="00BA721C" w:rsidRDefault="007747C9" w:rsidP="00E606AF">
      <w:pPr>
        <w:pStyle w:val="a9"/>
        <w:rPr>
          <w:rFonts w:ascii="Times New Roman" w:hAnsi="Times New Roman"/>
          <w:sz w:val="20"/>
          <w:szCs w:val="20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0"/>
          <w:szCs w:val="20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sectPr w:rsidR="007747C9" w:rsidRPr="00BA721C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EC"/>
    <w:rsid w:val="00050BC1"/>
    <w:rsid w:val="0011649B"/>
    <w:rsid w:val="00190017"/>
    <w:rsid w:val="001E5600"/>
    <w:rsid w:val="001F41F5"/>
    <w:rsid w:val="00224BA3"/>
    <w:rsid w:val="002B510F"/>
    <w:rsid w:val="00453B2A"/>
    <w:rsid w:val="0057004D"/>
    <w:rsid w:val="0058257B"/>
    <w:rsid w:val="00723FDA"/>
    <w:rsid w:val="007747C9"/>
    <w:rsid w:val="007E3F0F"/>
    <w:rsid w:val="0081197B"/>
    <w:rsid w:val="009A4C8A"/>
    <w:rsid w:val="00A95E29"/>
    <w:rsid w:val="00BA721C"/>
    <w:rsid w:val="00D2333A"/>
    <w:rsid w:val="00DA5FCA"/>
    <w:rsid w:val="00DE7CE0"/>
    <w:rsid w:val="00E51A37"/>
    <w:rsid w:val="00E606AF"/>
    <w:rsid w:val="00E805CB"/>
    <w:rsid w:val="00E80CA6"/>
    <w:rsid w:val="00F727EC"/>
    <w:rsid w:val="00F9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Светлана Номоконова</cp:lastModifiedBy>
  <cp:revision>18</cp:revision>
  <dcterms:created xsi:type="dcterms:W3CDTF">2016-06-16T00:56:00Z</dcterms:created>
  <dcterms:modified xsi:type="dcterms:W3CDTF">2017-10-02T02:51:00Z</dcterms:modified>
</cp:coreProperties>
</file>