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25" w:rsidRDefault="00386561" w:rsidP="00421C25">
      <w:pPr>
        <w:tabs>
          <w:tab w:val="left" w:pos="80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1C25" w:rsidRDefault="00421C25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421C25" w:rsidRPr="00421C25" w:rsidRDefault="00421C25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C2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106305" w:rsidRDefault="00421C25" w:rsidP="00421C25">
      <w:pPr>
        <w:tabs>
          <w:tab w:val="left" w:pos="80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421C25" w:rsidRDefault="00421C25" w:rsidP="00421C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60E2" w:rsidRDefault="00421C25" w:rsidP="00421C25">
      <w:pPr>
        <w:tabs>
          <w:tab w:val="left" w:pos="443"/>
          <w:tab w:val="left" w:pos="7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09 июня 2020</w:t>
      </w:r>
      <w:r>
        <w:rPr>
          <w:rFonts w:ascii="Times New Roman" w:hAnsi="Times New Roman" w:cs="Times New Roman"/>
          <w:sz w:val="28"/>
          <w:szCs w:val="28"/>
        </w:rPr>
        <w:tab/>
        <w:t xml:space="preserve">      №</w:t>
      </w:r>
      <w:r w:rsidR="009C61D1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>ерхняя Хила</w:t>
      </w:r>
    </w:p>
    <w:p w:rsidR="00421C25" w:rsidRDefault="00421C2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6305" w:rsidRPr="00386561" w:rsidRDefault="0010630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«Нулевой травматизм»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3B60E2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86561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социальной защиты населения Забайкальского края от 27 февраля 2018 года № 378, </w:t>
      </w:r>
      <w:r w:rsidRPr="00106305">
        <w:rPr>
          <w:rFonts w:ascii="Times New Roman" w:hAnsi="Times New Roman" w:cs="Times New Roman"/>
          <w:sz w:val="28"/>
          <w:szCs w:val="28"/>
        </w:rPr>
        <w:t>администрация сельское поселение «Верхнехилинское» постановляет</w:t>
      </w:r>
    </w:p>
    <w:p w:rsidR="00106305" w:rsidRPr="00106305" w:rsidRDefault="00106305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.Утвердить прилагаемую Программу </w:t>
      </w:r>
      <w:r w:rsidR="00386561">
        <w:rPr>
          <w:rFonts w:ascii="Times New Roman" w:hAnsi="Times New Roman" w:cs="Times New Roman"/>
          <w:sz w:val="28"/>
          <w:szCs w:val="28"/>
        </w:rPr>
        <w:t>«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Нулевой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травматизм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6305" w:rsidRPr="00106305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</w:t>
      </w:r>
      <w:r w:rsidR="00C2120C">
        <w:rPr>
          <w:rFonts w:ascii="Times New Roman" w:hAnsi="Times New Roman" w:cs="Times New Roman"/>
          <w:sz w:val="28"/>
          <w:szCs w:val="28"/>
        </w:rPr>
        <w:t>обнародования)</w:t>
      </w:r>
      <w:r w:rsidR="00106305" w:rsidRPr="00106305">
        <w:rPr>
          <w:rFonts w:ascii="Times New Roman" w:hAnsi="Times New Roman" w:cs="Times New Roman"/>
          <w:sz w:val="28"/>
          <w:szCs w:val="28"/>
        </w:rPr>
        <w:t>.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305" w:rsidRPr="00106305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="00106305" w:rsidRPr="0010630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106305" w:rsidRPr="001063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06305" w:rsidRPr="0010630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106305" w:rsidRPr="00106305">
        <w:rPr>
          <w:rFonts w:ascii="Times New Roman" w:hAnsi="Times New Roman" w:cs="Times New Roman"/>
          <w:sz w:val="28"/>
          <w:szCs w:val="28"/>
        </w:rPr>
        <w:t>»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106305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»                     С.В.Номоконова</w:t>
      </w:r>
    </w:p>
    <w:p w:rsidR="00106305" w:rsidRPr="00106305" w:rsidRDefault="00106305" w:rsidP="00106305">
      <w:pPr>
        <w:rPr>
          <w:rFonts w:ascii="Times New Roman" w:hAnsi="Times New Roman" w:cs="Times New Roman"/>
          <w:sz w:val="14"/>
          <w:szCs w:val="14"/>
        </w:rPr>
      </w:pPr>
    </w:p>
    <w:p w:rsidR="00106305" w:rsidRDefault="00106305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20C" w:rsidRDefault="008F45BD" w:rsidP="008F45BD">
      <w:pPr>
        <w:pStyle w:val="s3"/>
        <w:tabs>
          <w:tab w:val="left" w:pos="7837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lastRenderedPageBreak/>
        <w:tab/>
        <w:t xml:space="preserve">       </w:t>
      </w:r>
    </w:p>
    <w:p w:rsidR="00386561" w:rsidRPr="00D6542B" w:rsidRDefault="00386561" w:rsidP="00D6542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4"/>
          <w:szCs w:val="24"/>
        </w:rPr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="00421C25">
        <w:rPr>
          <w:rFonts w:ascii="Times New Roman" w:hAnsi="Times New Roman" w:cs="Times New Roman"/>
          <w:sz w:val="24"/>
          <w:szCs w:val="24"/>
        </w:rPr>
        <w:t xml:space="preserve"> </w:t>
      </w:r>
      <w:r w:rsidR="009C61D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от</w:t>
      </w:r>
      <w:r w:rsidR="00DD46E6">
        <w:rPr>
          <w:rFonts w:ascii="Times New Roman" w:hAnsi="Times New Roman" w:cs="Times New Roman"/>
          <w:sz w:val="24"/>
          <w:szCs w:val="24"/>
        </w:rPr>
        <w:t xml:space="preserve"> 09.06.2020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года</w:t>
      </w:r>
    </w:p>
    <w:p w:rsidR="008F45BD" w:rsidRDefault="00386561" w:rsidP="00386561">
      <w:pPr>
        <w:pStyle w:val="s3"/>
        <w:tabs>
          <w:tab w:val="left" w:pos="6909"/>
          <w:tab w:val="left" w:pos="7837"/>
          <w:tab w:val="right" w:pos="9355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ab/>
      </w:r>
      <w:r>
        <w:rPr>
          <w:rStyle w:val="s2"/>
          <w:rFonts w:ascii="Times New Roman" w:hAnsi="Times New Roman"/>
          <w:sz w:val="28"/>
          <w:szCs w:val="28"/>
        </w:rPr>
        <w:tab/>
        <w:t xml:space="preserve"> </w:t>
      </w:r>
    </w:p>
    <w:p w:rsidR="003B60E2" w:rsidRPr="00386561" w:rsidRDefault="003B60E2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86561">
        <w:rPr>
          <w:rStyle w:val="s2"/>
          <w:rFonts w:ascii="Times New Roman" w:hAnsi="Times New Roman"/>
          <w:b/>
          <w:sz w:val="28"/>
          <w:szCs w:val="28"/>
        </w:rPr>
        <w:t>П</w:t>
      </w:r>
      <w:r w:rsidR="00FD6A19">
        <w:rPr>
          <w:rStyle w:val="s2"/>
          <w:rFonts w:ascii="Times New Roman" w:hAnsi="Times New Roman"/>
          <w:b/>
          <w:sz w:val="28"/>
          <w:szCs w:val="28"/>
        </w:rPr>
        <w:t>рограмма</w:t>
      </w:r>
    </w:p>
    <w:p w:rsidR="003B60E2" w:rsidRPr="00386561" w:rsidRDefault="00386561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86561">
        <w:rPr>
          <w:rStyle w:val="s2"/>
          <w:rFonts w:ascii="Times New Roman" w:hAnsi="Times New Roman"/>
          <w:b/>
          <w:sz w:val="28"/>
          <w:szCs w:val="28"/>
        </w:rPr>
        <w:t>«Нулевой травматизм»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1. Общие положения</w:t>
      </w:r>
    </w:p>
    <w:p w:rsidR="003B60E2" w:rsidRPr="003B60E2" w:rsidRDefault="003B60E2" w:rsidP="003B60E2">
      <w:pPr>
        <w:pStyle w:val="s10"/>
        <w:spacing w:before="0" w:beforeAutospacing="0" w:after="0" w:afterAutospacing="0" w:line="324" w:lineRule="atLeast"/>
        <w:ind w:left="525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 xml:space="preserve">1.1. </w:t>
      </w:r>
      <w:bookmarkStart w:id="0" w:name="_GoBack"/>
      <w:bookmarkEnd w:id="0"/>
      <w:r w:rsidRPr="003B60E2">
        <w:rPr>
          <w:rStyle w:val="s7"/>
          <w:rFonts w:ascii="Times New Roman" w:hAnsi="Times New Roman"/>
          <w:sz w:val="28"/>
          <w:szCs w:val="28"/>
        </w:rPr>
        <w:t>Настоящая программа "нулевого травматизма" </w:t>
      </w:r>
      <w:r w:rsidRPr="003B60E2">
        <w:rPr>
          <w:rStyle w:val="s8"/>
          <w:rFonts w:ascii="Times New Roman" w:hAnsi="Times New Roman"/>
          <w:sz w:val="28"/>
          <w:szCs w:val="28"/>
        </w:rPr>
        <w:t>администрации сельского поселения «Верхнехилинское»</w:t>
      </w:r>
      <w:r w:rsidRPr="003B60E2">
        <w:rPr>
          <w:rStyle w:val="s9"/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   (далее – Программа) разработана и утверждена постановлением</w:t>
      </w:r>
      <w:r>
        <w:rPr>
          <w:rStyle w:val="s5"/>
          <w:rFonts w:ascii="Times New Roman" w:hAnsi="Times New Roman"/>
          <w:sz w:val="28"/>
          <w:szCs w:val="28"/>
        </w:rPr>
        <w:t xml:space="preserve"> от </w:t>
      </w:r>
      <w:r w:rsidR="009C61D1">
        <w:rPr>
          <w:rStyle w:val="s5"/>
          <w:rFonts w:ascii="Times New Roman" w:hAnsi="Times New Roman"/>
          <w:sz w:val="28"/>
          <w:szCs w:val="28"/>
        </w:rPr>
        <w:t xml:space="preserve">09.06.2020 </w:t>
      </w:r>
      <w:r>
        <w:rPr>
          <w:rStyle w:val="s5"/>
          <w:rFonts w:ascii="Times New Roman" w:hAnsi="Times New Roman"/>
          <w:sz w:val="28"/>
          <w:szCs w:val="28"/>
        </w:rPr>
        <w:t>№</w:t>
      </w:r>
      <w:r w:rsidR="009C61D1">
        <w:rPr>
          <w:rStyle w:val="s5"/>
          <w:rFonts w:ascii="Times New Roman" w:hAnsi="Times New Roman"/>
          <w:sz w:val="28"/>
          <w:szCs w:val="28"/>
        </w:rPr>
        <w:t xml:space="preserve"> 20</w:t>
      </w:r>
      <w:r w:rsidRPr="003B60E2">
        <w:rPr>
          <w:rStyle w:val="s5"/>
          <w:rFonts w:ascii="Times New Roman" w:hAnsi="Times New Roman"/>
          <w:sz w:val="28"/>
          <w:szCs w:val="28"/>
        </w:rPr>
        <w:t>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hAnsi="Times New Roman" w:cs="Times New Roman"/>
          <w:sz w:val="28"/>
          <w:szCs w:val="28"/>
        </w:rPr>
        <w:t>1.2. Программа устанавливает общие организационно-технические мероприятия, направленные на сохранение жизни и здоровья работников в процессе их трудовой деятельности.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Fonts w:ascii="Times New Roman" w:hAnsi="Times New Roman" w:cs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 Цели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2.1. Обеспечение безопасности и здоровья работников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2.2. Предотвращение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2.3. Обеспечение соответствия оборудования и процессов производства нормативным требованиям по охране труда, 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 Задачи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Style w:val="s5"/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3.1. Снижение рисков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 Принципы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4.1. Приоритет жизни работника и его здоровья.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4.2. Ответственность руководителей и каждого работника за безопасность и соблюдение всех обязательных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4.3. Вовлечение работников в обеспечение безопасных условий 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4.4. Непрерывное обучение и информирование работников по вопросам охраны труда.</w:t>
      </w:r>
    </w:p>
    <w:p w:rsidR="003B60E2" w:rsidRPr="003B60E2" w:rsidRDefault="003B60E2" w:rsidP="003B60E2">
      <w:pPr>
        <w:pStyle w:val="s12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 Основные направления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 Программой предусмотрена реализация скоординированных действий по следующим основным направлениям: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5.1.1. Обеспечение соответствия 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5.1.2. Обеспечение безопасности работника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5.1.4. Проведение специальной оценки условий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lastRenderedPageBreak/>
        <w:t>5.1.5. Развитие санитарно-бытового обслуживания работников в соответствии с требованиями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5.1.6. 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Приобретение и выдача сертифицированной 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5.1.7. Проведение дней охраны труда, совещаний, семинаров и иных мероприятий по вопросам охраны труда.</w:t>
      </w:r>
    </w:p>
    <w:p w:rsidR="003B60E2" w:rsidRPr="003B60E2" w:rsidRDefault="003B60E2" w:rsidP="003B60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по охране труда, стажировки на рабочем месте </w:t>
      </w:r>
    </w:p>
    <w:p w:rsidR="003B60E2" w:rsidRPr="003B60E2" w:rsidRDefault="003B60E2" w:rsidP="003B60E2">
      <w:pPr>
        <w:spacing w:line="252" w:lineRule="atLeast"/>
        <w:jc w:val="both"/>
        <w:rPr>
          <w:rStyle w:val="s5"/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и проверки знания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5.1.9. Организация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контроля за</w:t>
      </w:r>
      <w:proofErr w:type="gramEnd"/>
      <w:r w:rsidRPr="003B60E2">
        <w:rPr>
          <w:rStyle w:val="s5"/>
          <w:rFonts w:ascii="Times New Roman" w:hAnsi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 работников.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5.1.11. Информирование 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5.1.12. Разработка и утверждение правил и инструкций по охране труда для работников.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5.1.13. Проведение проверок состояния условий и охраны труда на рабочих местах, рассмотрение их результатов, выработка предложений по приведению условий и охраны труда в соответствие с нормативными требованиями охраны труда.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5.1.16. Внедрение более совершенных технологий в учреждениях здравоохранения, нового оборудования, средств автоматизации и механизации производственных процессов с целью создания безопасных условий труда.</w:t>
      </w:r>
    </w:p>
    <w:p w:rsidR="003B60E2" w:rsidRPr="003B60E2" w:rsidRDefault="003B60E2" w:rsidP="003B60E2">
      <w:pPr>
        <w:jc w:val="both"/>
        <w:rPr>
          <w:rStyle w:val="s7"/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7"/>
          <w:rFonts w:ascii="Times New Roman" w:eastAsia="Times New Roman" w:hAnsi="Times New Roman" w:cs="Times New Roman"/>
          <w:sz w:val="28"/>
          <w:szCs w:val="28"/>
        </w:rPr>
        <w:t>5.2. Перечень мероприятий, сгруппированных в соответствии с основными направлениями Программы, с указанием объёмов финансирования рекомендуется представить в Приложении.</w:t>
      </w: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6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="009C61D1">
        <w:rPr>
          <w:rFonts w:ascii="Times New Roman" w:hAnsi="Times New Roman" w:cs="Times New Roman"/>
          <w:sz w:val="24"/>
          <w:szCs w:val="24"/>
        </w:rPr>
        <w:t xml:space="preserve">20 </w:t>
      </w:r>
      <w:r w:rsidRPr="00106305">
        <w:rPr>
          <w:rFonts w:ascii="Times New Roman" w:hAnsi="Times New Roman" w:cs="Times New Roman"/>
          <w:sz w:val="24"/>
          <w:szCs w:val="24"/>
        </w:rPr>
        <w:t xml:space="preserve">от </w:t>
      </w:r>
      <w:r w:rsidR="009C61D1">
        <w:rPr>
          <w:rFonts w:ascii="Times New Roman" w:hAnsi="Times New Roman" w:cs="Times New Roman"/>
          <w:sz w:val="24"/>
          <w:szCs w:val="24"/>
        </w:rPr>
        <w:t xml:space="preserve">09.06.2020 </w:t>
      </w:r>
      <w:r w:rsidRPr="00106305">
        <w:rPr>
          <w:rFonts w:ascii="Times New Roman" w:hAnsi="Times New Roman" w:cs="Times New Roman"/>
          <w:sz w:val="24"/>
          <w:szCs w:val="24"/>
        </w:rPr>
        <w:t>года</w:t>
      </w:r>
    </w:p>
    <w:p w:rsidR="003B60E2" w:rsidRPr="00487F53" w:rsidRDefault="003B60E2" w:rsidP="003B60E2">
      <w:pPr>
        <w:pStyle w:val="s4"/>
        <w:spacing w:before="90" w:beforeAutospacing="0" w:after="0" w:afterAutospacing="0"/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pStyle w:val="s6"/>
        <w:spacing w:before="0" w:beforeAutospacing="0" w:after="90" w:afterAutospacing="0"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ПЕРЕЧЕНЬ МЕРОПРИЯТИЙ</w:t>
      </w:r>
    </w:p>
    <w:tbl>
      <w:tblPr>
        <w:tblpPr w:leftFromText="180" w:rightFromText="180" w:vertAnchor="text" w:horzAnchor="margin" w:tblpXSpec="center" w:tblpY="661"/>
        <w:tblW w:w="10647" w:type="dxa"/>
        <w:tblBorders>
          <w:top w:val="single" w:sz="6" w:space="0" w:color="000000"/>
          <w:left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20"/>
        <w:gridCol w:w="2656"/>
        <w:gridCol w:w="1984"/>
        <w:gridCol w:w="1701"/>
        <w:gridCol w:w="1418"/>
        <w:gridCol w:w="1134"/>
        <w:gridCol w:w="1134"/>
      </w:tblGrid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7F5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Срок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Объём финансирования,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тыс. рублей</w:t>
            </w:r>
          </w:p>
        </w:tc>
      </w:tr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</w:tr>
    </w:tbl>
    <w:p w:rsidR="003B60E2" w:rsidRPr="00487F53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по реализации программы "нулевого травматизма"</w:t>
      </w:r>
    </w:p>
    <w:p w:rsidR="003B60E2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C2120C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25" w:tblpY="714"/>
        <w:tblW w:w="10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15"/>
        <w:gridCol w:w="5055"/>
        <w:gridCol w:w="1291"/>
        <w:gridCol w:w="1134"/>
        <w:gridCol w:w="1134"/>
        <w:gridCol w:w="851"/>
        <w:gridCol w:w="708"/>
      </w:tblGrid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1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7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работы службы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Создание службы охраны труда при численности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</w:t>
            </w:r>
            <w:proofErr w:type="gramStart"/>
            <w:r>
              <w:t>оказывающими</w:t>
            </w:r>
            <w:proofErr w:type="gramEnd"/>
            <w:r>
              <w:t xml:space="preserve"> услуги в области охраны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информации о состоянии условий 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Систематизация информации о состоянии условий 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Pr="00487F53" w:rsidRDefault="00C2120C" w:rsidP="00C212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Обеспечение наличия комплекта нормативных правовых актов, содержащих требования охраны труда в соответствии со спецификой деятельности (далее – НПА по охране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перечня </w:t>
            </w:r>
            <w:proofErr w:type="gramStart"/>
            <w:r>
              <w:t>имеющихся</w:t>
            </w:r>
            <w:proofErr w:type="gramEnd"/>
            <w:r>
              <w:t xml:space="preserve"> НПА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 актуализация действующих локальных нормативных актов по охране труда</w:t>
            </w:r>
          </w:p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Согласование разрабатываемой в организации проектной, конструкторской, технологической и другой документации в части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совещаний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работниками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должностных инструкций (должностных регламентов)</w:t>
            </w:r>
            <w:bookmarkStart w:id="1" w:name="конец"/>
            <w:bookmarkEnd w:id="1"/>
            <w:r>
              <w:t>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инструкций по охране труда для работников в соответствии с должностями, профессиями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Выборы ответственных лиц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 и обеспечение комиссии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проверок условий и охраны труда на рабочих местах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Оценка деятельности комиссии по охране труда и поощрение инициативных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Оборудование (обновление) кабинета (уголка)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Включение вопросов состояния условий и охраны труда в повестки совещаний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Обучение по охране</w:t>
            </w:r>
            <w:proofErr w:type="gramEnd"/>
            <w:r>
              <w:t xml:space="preserve">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вводного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первичного инструктажа на рабочем месте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стажировки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повторного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внепланового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целевого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обучения работников оказанию первой помощи </w:t>
            </w:r>
            <w:r>
              <w:br/>
              <w:t>пострадавшим на производстве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проведения периодического обучения работников, выполняющих работы во вредных и опасных условиях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9.9.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обучения руководителя организации, руководителей структурных подразделений, специалистов по охране труда, лиц, ответственных за организацию работы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Обучение лиц, ответственных за эксплуатацию опасных производственных объектов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 и 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Составление графика проведения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 работников организации и проверки знания ими требований охраны труда комиссией по проверке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работников специальной одеждой, специальной обувью и другими средствами индивидуальной защиты (далее – </w:t>
            </w:r>
            <w:proofErr w:type="gramStart"/>
            <w:r>
              <w:t>СИЗ</w:t>
            </w:r>
            <w:proofErr w:type="gramEnd"/>
            <w:r>
              <w:t>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Оценка потребности работников в </w:t>
            </w:r>
            <w:proofErr w:type="gramStart"/>
            <w:r>
              <w:t>СИЗ</w:t>
            </w:r>
            <w:proofErr w:type="gramEnd"/>
            <w:r>
              <w:t xml:space="preserve"> с учетом их пола, роста, размеров, а также характера и условий выполняемой ими работы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Приобретение СИЗ, </w:t>
            </w:r>
            <w:proofErr w:type="gramStart"/>
            <w:r>
              <w:t>имеющих</w:t>
            </w:r>
            <w:proofErr w:type="gramEnd"/>
            <w:r>
              <w:t xml:space="preserve"> сертификат или декларацию соответствия, подтверждающих соответствие выдаваемых СИЗ требованиям безопасности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Организация выдачи </w:t>
            </w:r>
            <w:proofErr w:type="gramStart"/>
            <w:r>
              <w:t>СИЗ</w:t>
            </w:r>
            <w:proofErr w:type="gramEnd"/>
            <w:r>
              <w:t xml:space="preserve"> работникам и ведения личных карточек учёта выдачи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инструктажа работников о правилах применения </w:t>
            </w:r>
            <w:proofErr w:type="gramStart"/>
            <w:r>
              <w:t>СИЗ</w:t>
            </w:r>
            <w:proofErr w:type="gramEnd"/>
            <w:r>
              <w:t xml:space="preserve">, применение которых требует от работников практических навыков (респираторы, противогазы, </w:t>
            </w:r>
            <w:proofErr w:type="spellStart"/>
            <w:r>
              <w:t>самоспасатели</w:t>
            </w:r>
            <w:proofErr w:type="spellEnd"/>
            <w:r>
              <w:t>, предохранительные пояса, накомарники, каски и др.) простейших способах проверки их работоспособности и исправности, а также тренировок по их применению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испытаний и проверок исправности </w:t>
            </w:r>
            <w:proofErr w:type="gramStart"/>
            <w:r>
              <w:t>СИЗ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Замена частей </w:t>
            </w:r>
            <w:proofErr w:type="gramStart"/>
            <w:r>
              <w:t>СИЗ</w:t>
            </w:r>
            <w:proofErr w:type="gramEnd"/>
            <w:r>
              <w:t xml:space="preserve"> при снижении защитных свойств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ухода за СИЗ и их хранения (своевременная химчистка, стирка, дегазация, дезактивация, дезинфекция, обезвреживание, </w:t>
            </w:r>
            <w:proofErr w:type="spellStart"/>
            <w:r>
              <w:t>обеспыливание</w:t>
            </w:r>
            <w:proofErr w:type="spellEnd"/>
            <w:r>
              <w:t>, сушка СИЗ, ремонт и замена)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обязательным применением работниками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Медицинские осмотры (обследования)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контингента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Заключение договора с медицинской организацией о проведение 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Выдача лицам, поступающим на работу, направления на предварительный медицинский осмотр, под роспись и учёт выданных направлений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поименных списков, разработанных контингентов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санитарно-эпидемиологического надзора по фактическому месту нахождения работодателя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работодателем в медицинскую организацию поименных списков работников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календарного плана проведения периодических медицинских осмотров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Ознакомление работников, подлежащих </w:t>
            </w:r>
            <w:proofErr w:type="gramStart"/>
            <w:r>
              <w:t>периодическому</w:t>
            </w:r>
            <w:proofErr w:type="gramEnd"/>
            <w:r>
              <w:t> </w:t>
            </w:r>
            <w:proofErr w:type="spellStart"/>
            <w:r>
              <w:t>медицинскомуосмотру</w:t>
            </w:r>
            <w:proofErr w:type="spellEnd"/>
            <w:r>
              <w:t>, с календарным планом проведения периодических 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3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Выдача работникам, направляемым на периодический осмотр, </w:t>
            </w:r>
            <w:proofErr w:type="gramStart"/>
            <w:r>
              <w:t>направления</w:t>
            </w:r>
            <w:proofErr w:type="gramEnd"/>
            <w:r>
              <w:t xml:space="preserve">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Получение от медицинской организации заключительного акта </w:t>
            </w:r>
            <w:r>
              <w:br/>
              <w:t>и обеспечение его хранения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40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смотра-конкурса на лучшую организацию работы по охране труда среди структурных подразделений, дней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специальной оценки условий труда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13.1.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Реализация мероприятий, разработанных по результатам проведения специальной оценки условий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Обеспечение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приборов, мебели и др.)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 </w:t>
            </w:r>
          </w:p>
        </w:tc>
      </w:tr>
    </w:tbl>
    <w:p w:rsidR="00C2120C" w:rsidRPr="00487F53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3B60E2" w:rsidRPr="00487F53" w:rsidRDefault="003B60E2" w:rsidP="003B60E2">
      <w:pPr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Default="003B60E2" w:rsidP="003B60E2">
      <w:pPr>
        <w:rPr>
          <w:rFonts w:eastAsia="Times New Roman"/>
          <w:vanish/>
        </w:rPr>
      </w:pPr>
    </w:p>
    <w:p w:rsidR="003B60E2" w:rsidRPr="00106305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60E2" w:rsidRPr="00106305" w:rsidSect="00D654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6305"/>
    <w:rsid w:val="000D6469"/>
    <w:rsid w:val="00106305"/>
    <w:rsid w:val="001D6D5F"/>
    <w:rsid w:val="00267BF5"/>
    <w:rsid w:val="00386561"/>
    <w:rsid w:val="003B60E2"/>
    <w:rsid w:val="00421C25"/>
    <w:rsid w:val="004B2436"/>
    <w:rsid w:val="006D5E4F"/>
    <w:rsid w:val="00840081"/>
    <w:rsid w:val="008C6F7F"/>
    <w:rsid w:val="008F45BD"/>
    <w:rsid w:val="00933045"/>
    <w:rsid w:val="009C61D1"/>
    <w:rsid w:val="00A94FE5"/>
    <w:rsid w:val="00C2120C"/>
    <w:rsid w:val="00D6542B"/>
    <w:rsid w:val="00DD46E6"/>
    <w:rsid w:val="00FD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6"/>
  </w:style>
  <w:style w:type="paragraph" w:styleId="1">
    <w:name w:val="heading 1"/>
    <w:basedOn w:val="a"/>
    <w:next w:val="a"/>
    <w:link w:val="10"/>
    <w:uiPriority w:val="99"/>
    <w:qFormat/>
    <w:rsid w:val="0010630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6305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0630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630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106305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106305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styleId="a3">
    <w:name w:val="Hyperlink"/>
    <w:basedOn w:val="a0"/>
    <w:uiPriority w:val="99"/>
    <w:semiHidden/>
    <w:unhideWhenUsed/>
    <w:rsid w:val="00106305"/>
    <w:rPr>
      <w:color w:val="0000FF"/>
      <w:u w:val="single"/>
    </w:rPr>
  </w:style>
  <w:style w:type="paragraph" w:styleId="a4">
    <w:name w:val="No Spacing"/>
    <w:uiPriority w:val="1"/>
    <w:qFormat/>
    <w:rsid w:val="00106305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106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106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3">
    <w:name w:val="s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4">
    <w:name w:val="s4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6">
    <w:name w:val="s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0">
    <w:name w:val="s10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1">
    <w:name w:val="s11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2">
    <w:name w:val="s12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3">
    <w:name w:val="s1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s2">
    <w:name w:val="s2"/>
    <w:basedOn w:val="a0"/>
    <w:rsid w:val="003B60E2"/>
  </w:style>
  <w:style w:type="character" w:customStyle="1" w:styleId="s5">
    <w:name w:val="s5"/>
    <w:basedOn w:val="a0"/>
    <w:rsid w:val="003B60E2"/>
  </w:style>
  <w:style w:type="character" w:customStyle="1" w:styleId="s7">
    <w:name w:val="s7"/>
    <w:basedOn w:val="a0"/>
    <w:rsid w:val="003B60E2"/>
  </w:style>
  <w:style w:type="character" w:customStyle="1" w:styleId="s8">
    <w:name w:val="s8"/>
    <w:basedOn w:val="a0"/>
    <w:rsid w:val="003B60E2"/>
  </w:style>
  <w:style w:type="character" w:customStyle="1" w:styleId="s9">
    <w:name w:val="s9"/>
    <w:basedOn w:val="a0"/>
    <w:rsid w:val="003B60E2"/>
  </w:style>
  <w:style w:type="paragraph" w:customStyle="1" w:styleId="s15">
    <w:name w:val="s15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7">
    <w:name w:val="s17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8">
    <w:name w:val="s18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4DF-EA73-408E-AD82-34F994AB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9</cp:revision>
  <dcterms:created xsi:type="dcterms:W3CDTF">2020-03-13T07:40:00Z</dcterms:created>
  <dcterms:modified xsi:type="dcterms:W3CDTF">2020-06-09T07:04:00Z</dcterms:modified>
</cp:coreProperties>
</file>